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FD4C0" w14:textId="626236A4" w:rsidR="00893080" w:rsidRPr="00963900" w:rsidRDefault="00622CCD" w:rsidP="00893080">
      <w:pPr>
        <w:pStyle w:val="Heading1"/>
        <w:rPr>
          <w:sz w:val="44"/>
          <w:szCs w:val="44"/>
        </w:rPr>
      </w:pPr>
      <w:bookmarkStart w:id="0" w:name="_Toc468356239"/>
      <w:bookmarkStart w:id="1" w:name="_GoBack"/>
      <w:bookmarkEnd w:id="1"/>
      <w:r>
        <w:rPr>
          <w:sz w:val="44"/>
          <w:szCs w:val="44"/>
        </w:rPr>
        <w:t>Human Rights Guide for the South Australian Disability Service Sector</w:t>
      </w:r>
    </w:p>
    <w:p w14:paraId="3CD1A084" w14:textId="77777777" w:rsidR="00255566" w:rsidRPr="00577CAD" w:rsidRDefault="00E44417" w:rsidP="00577CAD">
      <w:pPr>
        <w:spacing w:before="0"/>
      </w:pPr>
      <w:r>
        <w:br w:type="page"/>
      </w:r>
    </w:p>
    <w:p w14:paraId="5107CED4" w14:textId="6818DAE1" w:rsidR="00577CAD" w:rsidRDefault="00826CEF" w:rsidP="00577CAD">
      <w:pPr>
        <w:tabs>
          <w:tab w:val="left" w:pos="2835"/>
        </w:tabs>
        <w:spacing w:before="1200"/>
      </w:pPr>
      <w:r>
        <w:rPr>
          <w:b/>
          <w:bCs/>
        </w:rPr>
        <w:lastRenderedPageBreak/>
        <w:t>Document Code</w:t>
      </w:r>
      <w:r w:rsidR="00577CAD">
        <w:rPr>
          <w:b/>
          <w:bCs/>
        </w:rPr>
        <w:t>:</w:t>
      </w:r>
      <w:r w:rsidR="00577CAD">
        <w:tab/>
      </w:r>
      <w:r w:rsidR="007320E0">
        <w:t>MAN-STR-002-2017</w:t>
      </w:r>
    </w:p>
    <w:p w14:paraId="339683EB" w14:textId="22AFFAB5" w:rsidR="00577CAD" w:rsidRDefault="00577CAD" w:rsidP="00622CCD">
      <w:pPr>
        <w:tabs>
          <w:tab w:val="left" w:pos="2835"/>
        </w:tabs>
        <w:spacing w:before="360"/>
      </w:pPr>
      <w:r>
        <w:rPr>
          <w:b/>
          <w:bCs/>
        </w:rPr>
        <w:t>Version:</w:t>
      </w:r>
      <w:r w:rsidR="005132E4">
        <w:tab/>
      </w:r>
      <w:r w:rsidR="00F36D25">
        <w:t>1.0</w:t>
      </w:r>
    </w:p>
    <w:p w14:paraId="304F8D3D" w14:textId="11A4EE34" w:rsidR="00577CAD" w:rsidRDefault="00577CAD" w:rsidP="00622CCD">
      <w:pPr>
        <w:tabs>
          <w:tab w:val="left" w:pos="2835"/>
        </w:tabs>
        <w:spacing w:before="360"/>
      </w:pPr>
      <w:r>
        <w:rPr>
          <w:b/>
          <w:bCs/>
        </w:rPr>
        <w:t>Date of version:</w:t>
      </w:r>
      <w:r>
        <w:tab/>
      </w:r>
      <w:r w:rsidR="00CC108F">
        <w:t>2</w:t>
      </w:r>
      <w:r w:rsidR="00F36D25">
        <w:t>8</w:t>
      </w:r>
      <w:r w:rsidR="00CC108F">
        <w:t xml:space="preserve"> August</w:t>
      </w:r>
      <w:r w:rsidR="007320E0">
        <w:t xml:space="preserve"> 2017</w:t>
      </w:r>
    </w:p>
    <w:p w14:paraId="76EA1FD8" w14:textId="711269BA" w:rsidR="00577CAD" w:rsidRDefault="00577CAD" w:rsidP="00622CCD">
      <w:pPr>
        <w:tabs>
          <w:tab w:val="left" w:pos="2835"/>
        </w:tabs>
        <w:spacing w:before="360"/>
      </w:pPr>
      <w:r>
        <w:rPr>
          <w:b/>
          <w:bCs/>
        </w:rPr>
        <w:t>Delegated authority:</w:t>
      </w:r>
      <w:r>
        <w:tab/>
      </w:r>
      <w:r w:rsidR="007320E0">
        <w:t>Director Disability Policy Unit</w:t>
      </w:r>
    </w:p>
    <w:p w14:paraId="0ED494A3" w14:textId="134C4C29" w:rsidR="00577CAD" w:rsidRDefault="00577CAD" w:rsidP="00622CCD">
      <w:pPr>
        <w:tabs>
          <w:tab w:val="left" w:pos="2835"/>
        </w:tabs>
        <w:spacing w:before="360"/>
      </w:pPr>
      <w:r>
        <w:rPr>
          <w:b/>
          <w:bCs/>
        </w:rPr>
        <w:t>Resource custodian:</w:t>
      </w:r>
      <w:r>
        <w:tab/>
      </w:r>
      <w:r w:rsidR="007320E0">
        <w:t>Office of the Senior Practitioner</w:t>
      </w:r>
    </w:p>
    <w:p w14:paraId="7D9E5FD0" w14:textId="6A6F048C" w:rsidR="00577CAD" w:rsidRDefault="00577CAD" w:rsidP="00622CCD">
      <w:pPr>
        <w:tabs>
          <w:tab w:val="left" w:pos="2835"/>
        </w:tabs>
        <w:spacing w:before="360"/>
        <w:ind w:left="2835" w:hanging="2835"/>
      </w:pPr>
      <w:r>
        <w:rPr>
          <w:b/>
          <w:bCs/>
        </w:rPr>
        <w:t>Confidentiality:</w:t>
      </w:r>
      <w:r>
        <w:tab/>
      </w:r>
      <w:r w:rsidR="007320E0">
        <w:t>Public</w:t>
      </w:r>
    </w:p>
    <w:p w14:paraId="3FCEAA92" w14:textId="77777777" w:rsidR="00826CEF" w:rsidRDefault="00826CEF" w:rsidP="00622CCD">
      <w:pPr>
        <w:tabs>
          <w:tab w:val="left" w:pos="2835"/>
        </w:tabs>
        <w:spacing w:before="360"/>
        <w:rPr>
          <w:b/>
          <w:bCs/>
        </w:rPr>
      </w:pPr>
      <w:r>
        <w:rPr>
          <w:b/>
          <w:bCs/>
        </w:rPr>
        <w:t>Aboriginal i</w:t>
      </w:r>
      <w:r w:rsidRPr="004438A8">
        <w:rPr>
          <w:b/>
          <w:bCs/>
        </w:rPr>
        <w:t>mpact</w:t>
      </w:r>
    </w:p>
    <w:p w14:paraId="76726E30" w14:textId="77777777" w:rsidR="00826CEF" w:rsidRDefault="00826CEF" w:rsidP="00622CCD">
      <w:pPr>
        <w:tabs>
          <w:tab w:val="left" w:pos="2835"/>
        </w:tabs>
        <w:spacing w:before="0"/>
        <w:ind w:left="2835" w:hanging="2835"/>
        <w:rPr>
          <w:bCs/>
        </w:rPr>
      </w:pPr>
      <w:proofErr w:type="gramStart"/>
      <w:r>
        <w:rPr>
          <w:b/>
          <w:bCs/>
        </w:rPr>
        <w:t>s</w:t>
      </w:r>
      <w:r w:rsidRPr="004438A8">
        <w:rPr>
          <w:b/>
          <w:bCs/>
        </w:rPr>
        <w:t>tatement</w:t>
      </w:r>
      <w:proofErr w:type="gramEnd"/>
      <w:r w:rsidRPr="004438A8">
        <w:rPr>
          <w:b/>
          <w:bCs/>
        </w:rPr>
        <w:t xml:space="preserve"> </w:t>
      </w:r>
      <w:r>
        <w:rPr>
          <w:b/>
          <w:bCs/>
        </w:rPr>
        <w:t>d</w:t>
      </w:r>
      <w:r w:rsidRPr="004438A8">
        <w:rPr>
          <w:b/>
          <w:bCs/>
        </w:rPr>
        <w:t>eclaration</w:t>
      </w:r>
      <w:r>
        <w:rPr>
          <w:b/>
          <w:bCs/>
        </w:rPr>
        <w:t>:</w:t>
      </w:r>
      <w:r>
        <w:rPr>
          <w:b/>
          <w:bCs/>
        </w:rPr>
        <w:tab/>
      </w:r>
      <w:r w:rsidRPr="004438A8">
        <w:rPr>
          <w:bCs/>
        </w:rPr>
        <w:t>The needs and interests of Aboriginal people have been considered in the development of this document and there is no direct or indirect impact.</w:t>
      </w:r>
    </w:p>
    <w:p w14:paraId="2FED9CE3" w14:textId="77777777" w:rsidR="00622CCD" w:rsidRDefault="00622CCD">
      <w:pPr>
        <w:spacing w:before="0"/>
        <w:rPr>
          <w:b/>
          <w:bCs/>
        </w:rPr>
      </w:pPr>
      <w:r>
        <w:rPr>
          <w:b/>
          <w:bCs/>
        </w:rPr>
        <w:br w:type="page"/>
      </w:r>
    </w:p>
    <w:p w14:paraId="33A64562" w14:textId="5280BD5E" w:rsidR="00330DE1" w:rsidRDefault="00330DE1" w:rsidP="00330DE1">
      <w:pPr>
        <w:tabs>
          <w:tab w:val="left" w:pos="2835"/>
        </w:tabs>
        <w:ind w:left="2835" w:hanging="2835"/>
        <w:rPr>
          <w:b/>
          <w:bCs/>
        </w:rPr>
      </w:pPr>
      <w:r w:rsidRPr="00330DE1">
        <w:rPr>
          <w:b/>
          <w:bCs/>
        </w:rPr>
        <w:lastRenderedPageBreak/>
        <w:t>Acknowledgements:</w:t>
      </w:r>
    </w:p>
    <w:p w14:paraId="0ABE7D1C" w14:textId="6B8F4871" w:rsidR="00330DE1" w:rsidRPr="00330DE1" w:rsidRDefault="00754C74" w:rsidP="00330DE1">
      <w:pPr>
        <w:tabs>
          <w:tab w:val="left" w:pos="2835"/>
        </w:tabs>
        <w:spacing w:before="120"/>
        <w:rPr>
          <w:b/>
          <w:bCs/>
        </w:rPr>
      </w:pPr>
      <w:r>
        <w:t xml:space="preserve">This guide has been adapted from the Department’s </w:t>
      </w:r>
      <w:r w:rsidR="00330DE1" w:rsidRPr="00C87C1E">
        <w:t>The Human Rights and Person-</w:t>
      </w:r>
      <w:proofErr w:type="spellStart"/>
      <w:r w:rsidR="00330DE1" w:rsidRPr="00C87C1E">
        <w:t>Centred</w:t>
      </w:r>
      <w:proofErr w:type="spellEnd"/>
      <w:r w:rsidR="00330DE1" w:rsidRPr="00C87C1E">
        <w:t xml:space="preserve"> Framework</w:t>
      </w:r>
      <w:r>
        <w:t>,</w:t>
      </w:r>
      <w:r w:rsidR="00330DE1" w:rsidRPr="00C87C1E">
        <w:t xml:space="preserve"> developed by the Person-</w:t>
      </w:r>
      <w:proofErr w:type="spellStart"/>
      <w:r w:rsidR="00330DE1" w:rsidRPr="00C87C1E">
        <w:t>Centred</w:t>
      </w:r>
      <w:proofErr w:type="spellEnd"/>
      <w:r w:rsidR="00330DE1" w:rsidRPr="00C87C1E">
        <w:t xml:space="preserve"> Development Team in collaboration with people living with disability, their families and key staff in Disability Services and Disability SA</w:t>
      </w:r>
      <w:r>
        <w:t>, with input from:</w:t>
      </w:r>
    </w:p>
    <w:p w14:paraId="45655BE5" w14:textId="77777777" w:rsidR="00330DE1" w:rsidRPr="00C87C1E" w:rsidRDefault="00330DE1" w:rsidP="00622CCD">
      <w:pPr>
        <w:spacing w:before="120"/>
      </w:pPr>
      <w:proofErr w:type="spellStart"/>
      <w:r w:rsidRPr="00C87C1E">
        <w:t>Dr</w:t>
      </w:r>
      <w:proofErr w:type="spellEnd"/>
      <w:r w:rsidRPr="00C87C1E">
        <w:t xml:space="preserve"> Lorna </w:t>
      </w:r>
      <w:proofErr w:type="spellStart"/>
      <w:r w:rsidRPr="00C87C1E">
        <w:t>Hallahan</w:t>
      </w:r>
      <w:proofErr w:type="spellEnd"/>
      <w:r w:rsidRPr="00C87C1E">
        <w:t>, Flinders University</w:t>
      </w:r>
    </w:p>
    <w:p w14:paraId="5C83280C" w14:textId="77777777" w:rsidR="00330DE1" w:rsidRPr="00C87C1E" w:rsidRDefault="00330DE1" w:rsidP="00622CCD">
      <w:pPr>
        <w:spacing w:before="120"/>
      </w:pPr>
      <w:proofErr w:type="spellStart"/>
      <w:r w:rsidRPr="00C87C1E">
        <w:t>Assoc</w:t>
      </w:r>
      <w:proofErr w:type="spellEnd"/>
      <w:r w:rsidRPr="00C87C1E">
        <w:t xml:space="preserve"> Prof Paul </w:t>
      </w:r>
      <w:proofErr w:type="spellStart"/>
      <w:r w:rsidRPr="00C87C1E">
        <w:t>Ramcharan</w:t>
      </w:r>
      <w:proofErr w:type="spellEnd"/>
      <w:r w:rsidRPr="00C87C1E">
        <w:t>, RMIT University</w:t>
      </w:r>
    </w:p>
    <w:p w14:paraId="2EA4359E" w14:textId="77777777" w:rsidR="00330DE1" w:rsidRPr="00C87C1E" w:rsidRDefault="00330DE1" w:rsidP="00622CCD">
      <w:pPr>
        <w:spacing w:before="120"/>
      </w:pPr>
      <w:proofErr w:type="spellStart"/>
      <w:r w:rsidRPr="00C87C1E">
        <w:t>Mr</w:t>
      </w:r>
      <w:proofErr w:type="spellEnd"/>
      <w:r w:rsidRPr="00C87C1E">
        <w:t xml:space="preserve"> </w:t>
      </w:r>
      <w:proofErr w:type="spellStart"/>
      <w:r w:rsidRPr="00C87C1E">
        <w:t>Robbi</w:t>
      </w:r>
      <w:proofErr w:type="spellEnd"/>
      <w:r w:rsidRPr="00C87C1E">
        <w:t xml:space="preserve"> Williams, Julia Farr Association</w:t>
      </w:r>
    </w:p>
    <w:p w14:paraId="6CA9BF65" w14:textId="77777777" w:rsidR="00330DE1" w:rsidRPr="00C87C1E" w:rsidRDefault="00330DE1" w:rsidP="00622CCD">
      <w:pPr>
        <w:spacing w:before="120"/>
      </w:pPr>
      <w:proofErr w:type="spellStart"/>
      <w:r w:rsidRPr="00C87C1E">
        <w:t>Mr</w:t>
      </w:r>
      <w:proofErr w:type="spellEnd"/>
      <w:r w:rsidRPr="00C87C1E">
        <w:t xml:space="preserve"> Maurice Corcoran, Community Visitors Scheme</w:t>
      </w:r>
    </w:p>
    <w:p w14:paraId="47206D18" w14:textId="77777777" w:rsidR="00330DE1" w:rsidRPr="00C87C1E" w:rsidRDefault="00330DE1" w:rsidP="00622CCD">
      <w:pPr>
        <w:spacing w:before="120"/>
      </w:pPr>
      <w:proofErr w:type="spellStart"/>
      <w:r w:rsidRPr="00C87C1E">
        <w:t>Mr</w:t>
      </w:r>
      <w:proofErr w:type="spellEnd"/>
      <w:r w:rsidRPr="00C87C1E">
        <w:t xml:space="preserve"> Steve Tully, Office of the Health and Community Services Complaints Commissioner</w:t>
      </w:r>
    </w:p>
    <w:p w14:paraId="4205FEAC" w14:textId="77777777" w:rsidR="00330DE1" w:rsidRPr="00C87C1E" w:rsidRDefault="00330DE1" w:rsidP="00622CCD">
      <w:pPr>
        <w:spacing w:before="120"/>
      </w:pPr>
      <w:proofErr w:type="spellStart"/>
      <w:r w:rsidRPr="00C87C1E">
        <w:t>Ms</w:t>
      </w:r>
      <w:proofErr w:type="spellEnd"/>
      <w:r w:rsidRPr="00C87C1E">
        <w:t xml:space="preserve"> Sandy Edwards, Office of the Health and Community Services Complaints Commissioner</w:t>
      </w:r>
    </w:p>
    <w:p w14:paraId="7B07D4DD" w14:textId="77777777" w:rsidR="00330DE1" w:rsidRPr="00C87C1E" w:rsidRDefault="00330DE1" w:rsidP="00622CCD">
      <w:pPr>
        <w:spacing w:before="120"/>
      </w:pPr>
      <w:proofErr w:type="spellStart"/>
      <w:r w:rsidRPr="00C87C1E">
        <w:t>Dr</w:t>
      </w:r>
      <w:proofErr w:type="spellEnd"/>
      <w:r w:rsidRPr="00C87C1E">
        <w:t xml:space="preserve"> Caroline Ellison, Flinders University</w:t>
      </w:r>
    </w:p>
    <w:p w14:paraId="767E0DF4" w14:textId="77777777" w:rsidR="00330DE1" w:rsidRPr="00C87C1E" w:rsidRDefault="00330DE1" w:rsidP="00622CCD">
      <w:pPr>
        <w:spacing w:before="120"/>
      </w:pPr>
      <w:r w:rsidRPr="00C87C1E">
        <w:t xml:space="preserve">Prof Richard </w:t>
      </w:r>
      <w:proofErr w:type="spellStart"/>
      <w:r w:rsidRPr="00C87C1E">
        <w:t>Bruggemann</w:t>
      </w:r>
      <w:proofErr w:type="spellEnd"/>
      <w:r w:rsidRPr="00C87C1E">
        <w:t>, Disability SA</w:t>
      </w:r>
    </w:p>
    <w:p w14:paraId="5CEA4A97" w14:textId="727B3889" w:rsidR="00330DE1" w:rsidRPr="00C87C1E" w:rsidRDefault="00330DE1" w:rsidP="00622CCD">
      <w:pPr>
        <w:spacing w:before="120"/>
      </w:pPr>
      <w:proofErr w:type="spellStart"/>
      <w:r w:rsidRPr="00C87C1E">
        <w:t>Ms</w:t>
      </w:r>
      <w:proofErr w:type="spellEnd"/>
      <w:r w:rsidRPr="00C87C1E">
        <w:t xml:space="preserve"> Anne Gale, </w:t>
      </w:r>
      <w:r w:rsidR="00CC108F">
        <w:t xml:space="preserve">former </w:t>
      </w:r>
      <w:r w:rsidRPr="00C87C1E">
        <w:t>Equal Opportunity Commission</w:t>
      </w:r>
      <w:r w:rsidR="00CC108F">
        <w:t>er</w:t>
      </w:r>
      <w:r w:rsidR="00754C74">
        <w:t xml:space="preserve"> (now Public Advocate)</w:t>
      </w:r>
    </w:p>
    <w:p w14:paraId="233C73ED" w14:textId="43A18A84" w:rsidR="00330DE1" w:rsidRDefault="00330DE1" w:rsidP="00622CCD">
      <w:pPr>
        <w:spacing w:before="120"/>
      </w:pPr>
      <w:proofErr w:type="spellStart"/>
      <w:r w:rsidRPr="00C87C1E">
        <w:t>Dr</w:t>
      </w:r>
      <w:proofErr w:type="spellEnd"/>
      <w:r w:rsidRPr="00C87C1E">
        <w:t xml:space="preserve"> Jeffrey Chan, </w:t>
      </w:r>
      <w:r w:rsidR="00CC108F">
        <w:t>former Senior Practitioner, Victorian Government</w:t>
      </w:r>
    </w:p>
    <w:p w14:paraId="591DD589" w14:textId="6895CF7E" w:rsidR="00754C74" w:rsidRPr="00C87C1E" w:rsidRDefault="00754C74" w:rsidP="00622CCD">
      <w:pPr>
        <w:spacing w:before="120"/>
      </w:pPr>
      <w:proofErr w:type="spellStart"/>
      <w:r>
        <w:t>Ms</w:t>
      </w:r>
      <w:proofErr w:type="spellEnd"/>
      <w:r>
        <w:t xml:space="preserve"> Tania </w:t>
      </w:r>
      <w:proofErr w:type="spellStart"/>
      <w:r>
        <w:t>Smitham</w:t>
      </w:r>
      <w:proofErr w:type="spellEnd"/>
      <w:r>
        <w:t>, who developed the original framework</w:t>
      </w:r>
    </w:p>
    <w:p w14:paraId="6138023E" w14:textId="7DD641F1" w:rsidR="00330DE1" w:rsidRPr="00C87C1E" w:rsidRDefault="00754C74" w:rsidP="00622CCD">
      <w:r>
        <w:t>M</w:t>
      </w:r>
      <w:r w:rsidR="00330DE1" w:rsidRPr="00C87C1E">
        <w:t xml:space="preserve">any national and international leaders have dedicated themselves to improving the lives of people living with disability and their families, and from whom there has been much learning. These include, but are not limited to: </w:t>
      </w:r>
      <w:proofErr w:type="spellStart"/>
      <w:r w:rsidR="00330DE1" w:rsidRPr="00C87C1E">
        <w:t>Dr</w:t>
      </w:r>
      <w:proofErr w:type="spellEnd"/>
      <w:r w:rsidR="00330DE1" w:rsidRPr="00C87C1E">
        <w:t xml:space="preserve"> Michael Kendrick, John O’Brien, Connie Lyle O’Brien, </w:t>
      </w:r>
      <w:r>
        <w:t xml:space="preserve">the late </w:t>
      </w:r>
      <w:r w:rsidR="00330DE1" w:rsidRPr="00C87C1E">
        <w:t>Prof Jim Mansell, Helen Sanderson and Beth Mount.</w:t>
      </w:r>
    </w:p>
    <w:p w14:paraId="6BE539EF" w14:textId="274BC19F" w:rsidR="00330DE1" w:rsidRPr="00330DE1" w:rsidRDefault="00CC108F" w:rsidP="000F6845">
      <w:pPr>
        <w:shd w:val="clear" w:color="auto" w:fill="C5D9F1"/>
        <w:ind w:left="709" w:right="709"/>
        <w:rPr>
          <w:i/>
        </w:rPr>
      </w:pPr>
      <w:r w:rsidRPr="00330DE1">
        <w:rPr>
          <w:i/>
        </w:rPr>
        <w:t xml:space="preserve"> </w:t>
      </w:r>
      <w:r w:rsidR="00330DE1" w:rsidRPr="00330DE1">
        <w:rPr>
          <w:i/>
        </w:rPr>
        <w:t>“As citizens, people with disabilities have rights, responsibilities, aspirations and dreams. People with disabilities make contributions every day to the economic, social and cultural aspects of South Australia. Our community strives to be open, accessible and welcome.</w:t>
      </w:r>
    </w:p>
    <w:p w14:paraId="53EC6668" w14:textId="77777777" w:rsidR="00330DE1" w:rsidRPr="00330DE1" w:rsidRDefault="00330DE1" w:rsidP="000F6845">
      <w:pPr>
        <w:shd w:val="clear" w:color="auto" w:fill="C5D9F1"/>
        <w:ind w:left="709" w:right="709"/>
        <w:rPr>
          <w:i/>
        </w:rPr>
      </w:pPr>
      <w:r w:rsidRPr="00330DE1">
        <w:rPr>
          <w:i/>
        </w:rPr>
        <w:t>We want to ensure everyone is provided the opportunities, knowledge and skills to live a life which is rich, meaningful and rewarding.”</w:t>
      </w:r>
    </w:p>
    <w:p w14:paraId="2F2182DE" w14:textId="77777777" w:rsidR="00330DE1" w:rsidRPr="00C87C1E" w:rsidRDefault="00330DE1" w:rsidP="000F6845">
      <w:pPr>
        <w:shd w:val="clear" w:color="auto" w:fill="C5D9F1"/>
        <w:ind w:left="709" w:right="709"/>
      </w:pPr>
      <w:proofErr w:type="spellStart"/>
      <w:r w:rsidRPr="00C87C1E">
        <w:t>Dr</w:t>
      </w:r>
      <w:proofErr w:type="spellEnd"/>
      <w:r w:rsidRPr="00C87C1E">
        <w:t xml:space="preserve"> Lorna </w:t>
      </w:r>
      <w:proofErr w:type="spellStart"/>
      <w:r w:rsidRPr="00C87C1E">
        <w:t>Hallahan</w:t>
      </w:r>
      <w:proofErr w:type="spellEnd"/>
      <w:r w:rsidRPr="00C87C1E">
        <w:t xml:space="preserve"> (Flinders University)</w:t>
      </w:r>
    </w:p>
    <w:p w14:paraId="7EE0A41C" w14:textId="77777777" w:rsidR="00C416ED" w:rsidRPr="00200903" w:rsidRDefault="00577CAD" w:rsidP="00200903">
      <w:pPr>
        <w:spacing w:before="0"/>
        <w:rPr>
          <w:rFonts w:ascii="Arial Bold" w:hAnsi="Arial Bold"/>
          <w:b/>
          <w:color w:val="1F497D"/>
          <w:sz w:val="32"/>
        </w:rPr>
      </w:pPr>
      <w:r>
        <w:br w:type="page"/>
      </w:r>
      <w:r w:rsidR="00C416ED" w:rsidRPr="00200903">
        <w:rPr>
          <w:rFonts w:ascii="Arial Bold" w:hAnsi="Arial Bold"/>
          <w:b/>
          <w:color w:val="1F497D"/>
          <w:sz w:val="32"/>
        </w:rPr>
        <w:t>Contents</w:t>
      </w:r>
      <w:bookmarkEnd w:id="0"/>
    </w:p>
    <w:p w14:paraId="1177B902" w14:textId="77777777" w:rsidR="000006F6" w:rsidRDefault="005E1B3A">
      <w:pPr>
        <w:pStyle w:val="TOC1"/>
        <w:rPr>
          <w:rFonts w:asciiTheme="minorHAnsi" w:eastAsiaTheme="minorEastAsia" w:hAnsiTheme="minorHAnsi" w:cstheme="minorBidi"/>
          <w:b w:val="0"/>
          <w:noProof/>
          <w:color w:val="auto"/>
          <w:kern w:val="0"/>
          <w:sz w:val="22"/>
          <w:szCs w:val="22"/>
          <w:lang w:val="en-AU" w:eastAsia="en-AU"/>
        </w:rPr>
      </w:pPr>
      <w:r>
        <w:rPr>
          <w:color w:val="595959"/>
        </w:rPr>
        <w:fldChar w:fldCharType="begin"/>
      </w:r>
      <w:r>
        <w:rPr>
          <w:color w:val="595959"/>
        </w:rPr>
        <w:instrText xml:space="preserve"> TOC \h \z \u \t "Heading 2,1,Heading 3,2" </w:instrText>
      </w:r>
      <w:r>
        <w:rPr>
          <w:color w:val="595959"/>
        </w:rPr>
        <w:fldChar w:fldCharType="separate"/>
      </w:r>
      <w:hyperlink w:anchor="_Toc488733780" w:history="1">
        <w:r w:rsidR="000006F6" w:rsidRPr="00490CE6">
          <w:rPr>
            <w:rStyle w:val="Hyperlink"/>
            <w:noProof/>
          </w:rPr>
          <w:t>Introduction</w:t>
        </w:r>
        <w:r w:rsidR="000006F6">
          <w:rPr>
            <w:noProof/>
            <w:webHidden/>
          </w:rPr>
          <w:tab/>
        </w:r>
        <w:r w:rsidR="000006F6">
          <w:rPr>
            <w:noProof/>
            <w:webHidden/>
          </w:rPr>
          <w:fldChar w:fldCharType="begin"/>
        </w:r>
        <w:r w:rsidR="000006F6">
          <w:rPr>
            <w:noProof/>
            <w:webHidden/>
          </w:rPr>
          <w:instrText xml:space="preserve"> PAGEREF _Toc488733780 \h </w:instrText>
        </w:r>
        <w:r w:rsidR="000006F6">
          <w:rPr>
            <w:noProof/>
            <w:webHidden/>
          </w:rPr>
        </w:r>
        <w:r w:rsidR="000006F6">
          <w:rPr>
            <w:noProof/>
            <w:webHidden/>
          </w:rPr>
          <w:fldChar w:fldCharType="separate"/>
        </w:r>
        <w:r w:rsidR="005A3C92">
          <w:rPr>
            <w:noProof/>
            <w:webHidden/>
          </w:rPr>
          <w:t>5</w:t>
        </w:r>
        <w:r w:rsidR="000006F6">
          <w:rPr>
            <w:noProof/>
            <w:webHidden/>
          </w:rPr>
          <w:fldChar w:fldCharType="end"/>
        </w:r>
      </w:hyperlink>
    </w:p>
    <w:p w14:paraId="39014370" w14:textId="77777777" w:rsidR="000006F6" w:rsidRDefault="005A3C92">
      <w:pPr>
        <w:pStyle w:val="TOC1"/>
        <w:rPr>
          <w:rFonts w:asciiTheme="minorHAnsi" w:eastAsiaTheme="minorEastAsia" w:hAnsiTheme="minorHAnsi" w:cstheme="minorBidi"/>
          <w:b w:val="0"/>
          <w:noProof/>
          <w:color w:val="auto"/>
          <w:kern w:val="0"/>
          <w:sz w:val="22"/>
          <w:szCs w:val="22"/>
          <w:lang w:val="en-AU" w:eastAsia="en-AU"/>
        </w:rPr>
      </w:pPr>
      <w:hyperlink w:anchor="_Toc488733781" w:history="1">
        <w:r w:rsidR="000006F6" w:rsidRPr="00490CE6">
          <w:rPr>
            <w:rStyle w:val="Hyperlink"/>
            <w:noProof/>
          </w:rPr>
          <w:t>Background</w:t>
        </w:r>
        <w:r w:rsidR="000006F6">
          <w:rPr>
            <w:noProof/>
            <w:webHidden/>
          </w:rPr>
          <w:tab/>
        </w:r>
        <w:r w:rsidR="000006F6">
          <w:rPr>
            <w:noProof/>
            <w:webHidden/>
          </w:rPr>
          <w:fldChar w:fldCharType="begin"/>
        </w:r>
        <w:r w:rsidR="000006F6">
          <w:rPr>
            <w:noProof/>
            <w:webHidden/>
          </w:rPr>
          <w:instrText xml:space="preserve"> PAGEREF _Toc488733781 \h </w:instrText>
        </w:r>
        <w:r w:rsidR="000006F6">
          <w:rPr>
            <w:noProof/>
            <w:webHidden/>
          </w:rPr>
        </w:r>
        <w:r w:rsidR="000006F6">
          <w:rPr>
            <w:noProof/>
            <w:webHidden/>
          </w:rPr>
          <w:fldChar w:fldCharType="separate"/>
        </w:r>
        <w:r>
          <w:rPr>
            <w:noProof/>
            <w:webHidden/>
          </w:rPr>
          <w:t>6</w:t>
        </w:r>
        <w:r w:rsidR="000006F6">
          <w:rPr>
            <w:noProof/>
            <w:webHidden/>
          </w:rPr>
          <w:fldChar w:fldCharType="end"/>
        </w:r>
      </w:hyperlink>
    </w:p>
    <w:p w14:paraId="008504FF" w14:textId="77777777" w:rsidR="000006F6" w:rsidRDefault="005A3C92">
      <w:pPr>
        <w:pStyle w:val="TOC2"/>
        <w:rPr>
          <w:rFonts w:asciiTheme="minorHAnsi" w:eastAsiaTheme="minorEastAsia" w:hAnsiTheme="minorHAnsi" w:cstheme="minorBidi"/>
          <w:noProof/>
          <w:color w:val="auto"/>
          <w:kern w:val="0"/>
          <w:sz w:val="22"/>
          <w:szCs w:val="22"/>
          <w:lang w:val="en-AU" w:eastAsia="en-AU"/>
        </w:rPr>
      </w:pPr>
      <w:hyperlink w:anchor="_Toc488733782" w:history="1">
        <w:r w:rsidR="000006F6" w:rsidRPr="00490CE6">
          <w:rPr>
            <w:rStyle w:val="Hyperlink"/>
            <w:noProof/>
          </w:rPr>
          <w:t>Understanding the United Nations Convention on the Rights of Persons with Disabilities</w:t>
        </w:r>
        <w:r w:rsidR="000006F6">
          <w:rPr>
            <w:noProof/>
            <w:webHidden/>
          </w:rPr>
          <w:tab/>
        </w:r>
        <w:r w:rsidR="000006F6">
          <w:rPr>
            <w:noProof/>
            <w:webHidden/>
          </w:rPr>
          <w:fldChar w:fldCharType="begin"/>
        </w:r>
        <w:r w:rsidR="000006F6">
          <w:rPr>
            <w:noProof/>
            <w:webHidden/>
          </w:rPr>
          <w:instrText xml:space="preserve"> PAGEREF _Toc488733782 \h </w:instrText>
        </w:r>
        <w:r w:rsidR="000006F6">
          <w:rPr>
            <w:noProof/>
            <w:webHidden/>
          </w:rPr>
        </w:r>
        <w:r w:rsidR="000006F6">
          <w:rPr>
            <w:noProof/>
            <w:webHidden/>
          </w:rPr>
          <w:fldChar w:fldCharType="separate"/>
        </w:r>
        <w:r>
          <w:rPr>
            <w:noProof/>
            <w:webHidden/>
          </w:rPr>
          <w:t>6</w:t>
        </w:r>
        <w:r w:rsidR="000006F6">
          <w:rPr>
            <w:noProof/>
            <w:webHidden/>
          </w:rPr>
          <w:fldChar w:fldCharType="end"/>
        </w:r>
      </w:hyperlink>
    </w:p>
    <w:p w14:paraId="0A1D4DEE" w14:textId="77777777" w:rsidR="000006F6" w:rsidRDefault="005A3C92">
      <w:pPr>
        <w:pStyle w:val="TOC2"/>
        <w:rPr>
          <w:rFonts w:asciiTheme="minorHAnsi" w:eastAsiaTheme="minorEastAsia" w:hAnsiTheme="minorHAnsi" w:cstheme="minorBidi"/>
          <w:noProof/>
          <w:color w:val="auto"/>
          <w:kern w:val="0"/>
          <w:sz w:val="22"/>
          <w:szCs w:val="22"/>
          <w:lang w:val="en-AU" w:eastAsia="en-AU"/>
        </w:rPr>
      </w:pPr>
      <w:hyperlink w:anchor="_Toc488733783" w:history="1">
        <w:r w:rsidR="000006F6" w:rsidRPr="00490CE6">
          <w:rPr>
            <w:rStyle w:val="Hyperlink"/>
            <w:noProof/>
          </w:rPr>
          <w:t>Purpose of this Guide</w:t>
        </w:r>
        <w:r w:rsidR="000006F6">
          <w:rPr>
            <w:noProof/>
            <w:webHidden/>
          </w:rPr>
          <w:tab/>
        </w:r>
        <w:r w:rsidR="000006F6">
          <w:rPr>
            <w:noProof/>
            <w:webHidden/>
          </w:rPr>
          <w:fldChar w:fldCharType="begin"/>
        </w:r>
        <w:r w:rsidR="000006F6">
          <w:rPr>
            <w:noProof/>
            <w:webHidden/>
          </w:rPr>
          <w:instrText xml:space="preserve"> PAGEREF _Toc488733783 \h </w:instrText>
        </w:r>
        <w:r w:rsidR="000006F6">
          <w:rPr>
            <w:noProof/>
            <w:webHidden/>
          </w:rPr>
        </w:r>
        <w:r w:rsidR="000006F6">
          <w:rPr>
            <w:noProof/>
            <w:webHidden/>
          </w:rPr>
          <w:fldChar w:fldCharType="separate"/>
        </w:r>
        <w:r>
          <w:rPr>
            <w:noProof/>
            <w:webHidden/>
          </w:rPr>
          <w:t>6</w:t>
        </w:r>
        <w:r w:rsidR="000006F6">
          <w:rPr>
            <w:noProof/>
            <w:webHidden/>
          </w:rPr>
          <w:fldChar w:fldCharType="end"/>
        </w:r>
      </w:hyperlink>
    </w:p>
    <w:p w14:paraId="21436C25" w14:textId="77777777" w:rsidR="000006F6" w:rsidRDefault="005A3C92">
      <w:pPr>
        <w:pStyle w:val="TOC1"/>
        <w:rPr>
          <w:rFonts w:asciiTheme="minorHAnsi" w:eastAsiaTheme="minorEastAsia" w:hAnsiTheme="minorHAnsi" w:cstheme="minorBidi"/>
          <w:b w:val="0"/>
          <w:noProof/>
          <w:color w:val="auto"/>
          <w:kern w:val="0"/>
          <w:sz w:val="22"/>
          <w:szCs w:val="22"/>
          <w:lang w:val="en-AU" w:eastAsia="en-AU"/>
        </w:rPr>
      </w:pPr>
      <w:hyperlink w:anchor="_Toc488733784" w:history="1">
        <w:r w:rsidR="000006F6" w:rsidRPr="00490CE6">
          <w:rPr>
            <w:rStyle w:val="Hyperlink"/>
            <w:noProof/>
          </w:rPr>
          <w:t>Accountability and Leadership</w:t>
        </w:r>
        <w:r w:rsidR="000006F6">
          <w:rPr>
            <w:noProof/>
            <w:webHidden/>
          </w:rPr>
          <w:tab/>
        </w:r>
        <w:r w:rsidR="000006F6">
          <w:rPr>
            <w:noProof/>
            <w:webHidden/>
          </w:rPr>
          <w:fldChar w:fldCharType="begin"/>
        </w:r>
        <w:r w:rsidR="000006F6">
          <w:rPr>
            <w:noProof/>
            <w:webHidden/>
          </w:rPr>
          <w:instrText xml:space="preserve"> PAGEREF _Toc488733784 \h </w:instrText>
        </w:r>
        <w:r w:rsidR="000006F6">
          <w:rPr>
            <w:noProof/>
            <w:webHidden/>
          </w:rPr>
        </w:r>
        <w:r w:rsidR="000006F6">
          <w:rPr>
            <w:noProof/>
            <w:webHidden/>
          </w:rPr>
          <w:fldChar w:fldCharType="separate"/>
        </w:r>
        <w:r>
          <w:rPr>
            <w:noProof/>
            <w:webHidden/>
          </w:rPr>
          <w:t>7</w:t>
        </w:r>
        <w:r w:rsidR="000006F6">
          <w:rPr>
            <w:noProof/>
            <w:webHidden/>
          </w:rPr>
          <w:fldChar w:fldCharType="end"/>
        </w:r>
      </w:hyperlink>
    </w:p>
    <w:p w14:paraId="32988DC3" w14:textId="77777777" w:rsidR="000006F6" w:rsidRDefault="005A3C92">
      <w:pPr>
        <w:pStyle w:val="TOC1"/>
        <w:rPr>
          <w:rFonts w:asciiTheme="minorHAnsi" w:eastAsiaTheme="minorEastAsia" w:hAnsiTheme="minorHAnsi" w:cstheme="minorBidi"/>
          <w:b w:val="0"/>
          <w:noProof/>
          <w:color w:val="auto"/>
          <w:kern w:val="0"/>
          <w:sz w:val="22"/>
          <w:szCs w:val="22"/>
          <w:lang w:val="en-AU" w:eastAsia="en-AU"/>
        </w:rPr>
      </w:pPr>
      <w:hyperlink w:anchor="_Toc488733785" w:history="1">
        <w:r w:rsidR="000006F6" w:rsidRPr="00490CE6">
          <w:rPr>
            <w:rStyle w:val="Hyperlink"/>
            <w:noProof/>
          </w:rPr>
          <w:t>Key Assumptions</w:t>
        </w:r>
        <w:r w:rsidR="000006F6">
          <w:rPr>
            <w:noProof/>
            <w:webHidden/>
          </w:rPr>
          <w:tab/>
        </w:r>
        <w:r w:rsidR="000006F6">
          <w:rPr>
            <w:noProof/>
            <w:webHidden/>
          </w:rPr>
          <w:fldChar w:fldCharType="begin"/>
        </w:r>
        <w:r w:rsidR="000006F6">
          <w:rPr>
            <w:noProof/>
            <w:webHidden/>
          </w:rPr>
          <w:instrText xml:space="preserve"> PAGEREF _Toc488733785 \h </w:instrText>
        </w:r>
        <w:r w:rsidR="000006F6">
          <w:rPr>
            <w:noProof/>
            <w:webHidden/>
          </w:rPr>
        </w:r>
        <w:r w:rsidR="000006F6">
          <w:rPr>
            <w:noProof/>
            <w:webHidden/>
          </w:rPr>
          <w:fldChar w:fldCharType="separate"/>
        </w:r>
        <w:r>
          <w:rPr>
            <w:noProof/>
            <w:webHidden/>
          </w:rPr>
          <w:t>9</w:t>
        </w:r>
        <w:r w:rsidR="000006F6">
          <w:rPr>
            <w:noProof/>
            <w:webHidden/>
          </w:rPr>
          <w:fldChar w:fldCharType="end"/>
        </w:r>
      </w:hyperlink>
    </w:p>
    <w:p w14:paraId="21834A85" w14:textId="77777777" w:rsidR="000006F6" w:rsidRDefault="005A3C92">
      <w:pPr>
        <w:pStyle w:val="TOC1"/>
        <w:rPr>
          <w:rFonts w:asciiTheme="minorHAnsi" w:eastAsiaTheme="minorEastAsia" w:hAnsiTheme="minorHAnsi" w:cstheme="minorBidi"/>
          <w:b w:val="0"/>
          <w:noProof/>
          <w:color w:val="auto"/>
          <w:kern w:val="0"/>
          <w:sz w:val="22"/>
          <w:szCs w:val="22"/>
          <w:lang w:val="en-AU" w:eastAsia="en-AU"/>
        </w:rPr>
      </w:pPr>
      <w:hyperlink w:anchor="_Toc488733786" w:history="1">
        <w:r w:rsidR="000006F6" w:rsidRPr="00490CE6">
          <w:rPr>
            <w:rStyle w:val="Hyperlink"/>
            <w:noProof/>
          </w:rPr>
          <w:t>Understanding Human Rights</w:t>
        </w:r>
        <w:r w:rsidR="000006F6">
          <w:rPr>
            <w:noProof/>
            <w:webHidden/>
          </w:rPr>
          <w:tab/>
        </w:r>
        <w:r w:rsidR="000006F6">
          <w:rPr>
            <w:noProof/>
            <w:webHidden/>
          </w:rPr>
          <w:fldChar w:fldCharType="begin"/>
        </w:r>
        <w:r w:rsidR="000006F6">
          <w:rPr>
            <w:noProof/>
            <w:webHidden/>
          </w:rPr>
          <w:instrText xml:space="preserve"> PAGEREF _Toc488733786 \h </w:instrText>
        </w:r>
        <w:r w:rsidR="000006F6">
          <w:rPr>
            <w:noProof/>
            <w:webHidden/>
          </w:rPr>
        </w:r>
        <w:r w:rsidR="000006F6">
          <w:rPr>
            <w:noProof/>
            <w:webHidden/>
          </w:rPr>
          <w:fldChar w:fldCharType="separate"/>
        </w:r>
        <w:r>
          <w:rPr>
            <w:noProof/>
            <w:webHidden/>
          </w:rPr>
          <w:t>9</w:t>
        </w:r>
        <w:r w:rsidR="000006F6">
          <w:rPr>
            <w:noProof/>
            <w:webHidden/>
          </w:rPr>
          <w:fldChar w:fldCharType="end"/>
        </w:r>
      </w:hyperlink>
    </w:p>
    <w:p w14:paraId="44CE95E3" w14:textId="77777777" w:rsidR="000006F6" w:rsidRDefault="005A3C92">
      <w:pPr>
        <w:pStyle w:val="TOC2"/>
        <w:rPr>
          <w:rFonts w:asciiTheme="minorHAnsi" w:eastAsiaTheme="minorEastAsia" w:hAnsiTheme="minorHAnsi" w:cstheme="minorBidi"/>
          <w:noProof/>
          <w:color w:val="auto"/>
          <w:kern w:val="0"/>
          <w:sz w:val="22"/>
          <w:szCs w:val="22"/>
          <w:lang w:val="en-AU" w:eastAsia="en-AU"/>
        </w:rPr>
      </w:pPr>
      <w:hyperlink w:anchor="_Toc488733787" w:history="1">
        <w:r w:rsidR="000006F6" w:rsidRPr="00490CE6">
          <w:rPr>
            <w:rStyle w:val="Hyperlink"/>
            <w:noProof/>
          </w:rPr>
          <w:t>Categories of Human Rights</w:t>
        </w:r>
        <w:r w:rsidR="000006F6">
          <w:rPr>
            <w:noProof/>
            <w:webHidden/>
          </w:rPr>
          <w:tab/>
        </w:r>
        <w:r w:rsidR="000006F6">
          <w:rPr>
            <w:noProof/>
            <w:webHidden/>
          </w:rPr>
          <w:fldChar w:fldCharType="begin"/>
        </w:r>
        <w:r w:rsidR="000006F6">
          <w:rPr>
            <w:noProof/>
            <w:webHidden/>
          </w:rPr>
          <w:instrText xml:space="preserve"> PAGEREF _Toc488733787 \h </w:instrText>
        </w:r>
        <w:r w:rsidR="000006F6">
          <w:rPr>
            <w:noProof/>
            <w:webHidden/>
          </w:rPr>
        </w:r>
        <w:r w:rsidR="000006F6">
          <w:rPr>
            <w:noProof/>
            <w:webHidden/>
          </w:rPr>
          <w:fldChar w:fldCharType="separate"/>
        </w:r>
        <w:r>
          <w:rPr>
            <w:noProof/>
            <w:webHidden/>
          </w:rPr>
          <w:t>9</w:t>
        </w:r>
        <w:r w:rsidR="000006F6">
          <w:rPr>
            <w:noProof/>
            <w:webHidden/>
          </w:rPr>
          <w:fldChar w:fldCharType="end"/>
        </w:r>
      </w:hyperlink>
    </w:p>
    <w:p w14:paraId="44590530" w14:textId="77777777" w:rsidR="000006F6" w:rsidRDefault="005A3C92">
      <w:pPr>
        <w:pStyle w:val="TOC2"/>
        <w:rPr>
          <w:rFonts w:asciiTheme="minorHAnsi" w:eastAsiaTheme="minorEastAsia" w:hAnsiTheme="minorHAnsi" w:cstheme="minorBidi"/>
          <w:noProof/>
          <w:color w:val="auto"/>
          <w:kern w:val="0"/>
          <w:sz w:val="22"/>
          <w:szCs w:val="22"/>
          <w:lang w:val="en-AU" w:eastAsia="en-AU"/>
        </w:rPr>
      </w:pPr>
      <w:hyperlink w:anchor="_Toc488733788" w:history="1">
        <w:r w:rsidR="000006F6" w:rsidRPr="00490CE6">
          <w:rPr>
            <w:rStyle w:val="Hyperlink"/>
            <w:noProof/>
          </w:rPr>
          <w:t>Entitlements that Arise from Human Rights</w:t>
        </w:r>
        <w:r w:rsidR="000006F6">
          <w:rPr>
            <w:noProof/>
            <w:webHidden/>
          </w:rPr>
          <w:tab/>
        </w:r>
        <w:r w:rsidR="000006F6">
          <w:rPr>
            <w:noProof/>
            <w:webHidden/>
          </w:rPr>
          <w:fldChar w:fldCharType="begin"/>
        </w:r>
        <w:r w:rsidR="000006F6">
          <w:rPr>
            <w:noProof/>
            <w:webHidden/>
          </w:rPr>
          <w:instrText xml:space="preserve"> PAGEREF _Toc488733788 \h </w:instrText>
        </w:r>
        <w:r w:rsidR="000006F6">
          <w:rPr>
            <w:noProof/>
            <w:webHidden/>
          </w:rPr>
        </w:r>
        <w:r w:rsidR="000006F6">
          <w:rPr>
            <w:noProof/>
            <w:webHidden/>
          </w:rPr>
          <w:fldChar w:fldCharType="separate"/>
        </w:r>
        <w:r>
          <w:rPr>
            <w:noProof/>
            <w:webHidden/>
          </w:rPr>
          <w:t>10</w:t>
        </w:r>
        <w:r w:rsidR="000006F6">
          <w:rPr>
            <w:noProof/>
            <w:webHidden/>
          </w:rPr>
          <w:fldChar w:fldCharType="end"/>
        </w:r>
      </w:hyperlink>
    </w:p>
    <w:p w14:paraId="2628CAE5" w14:textId="77777777" w:rsidR="000006F6" w:rsidRDefault="005A3C92">
      <w:pPr>
        <w:pStyle w:val="TOC2"/>
        <w:rPr>
          <w:rFonts w:asciiTheme="minorHAnsi" w:eastAsiaTheme="minorEastAsia" w:hAnsiTheme="minorHAnsi" w:cstheme="minorBidi"/>
          <w:noProof/>
          <w:color w:val="auto"/>
          <w:kern w:val="0"/>
          <w:sz w:val="22"/>
          <w:szCs w:val="22"/>
          <w:lang w:val="en-AU" w:eastAsia="en-AU"/>
        </w:rPr>
      </w:pPr>
      <w:hyperlink w:anchor="_Toc488733789" w:history="1">
        <w:r w:rsidR="000006F6" w:rsidRPr="00490CE6">
          <w:rPr>
            <w:rStyle w:val="Hyperlink"/>
            <w:noProof/>
          </w:rPr>
          <w:t>Obligations that Arise from Human Rights</w:t>
        </w:r>
        <w:r w:rsidR="000006F6">
          <w:rPr>
            <w:noProof/>
            <w:webHidden/>
          </w:rPr>
          <w:tab/>
        </w:r>
        <w:r w:rsidR="000006F6">
          <w:rPr>
            <w:noProof/>
            <w:webHidden/>
          </w:rPr>
          <w:fldChar w:fldCharType="begin"/>
        </w:r>
        <w:r w:rsidR="000006F6">
          <w:rPr>
            <w:noProof/>
            <w:webHidden/>
          </w:rPr>
          <w:instrText xml:space="preserve"> PAGEREF _Toc488733789 \h </w:instrText>
        </w:r>
        <w:r w:rsidR="000006F6">
          <w:rPr>
            <w:noProof/>
            <w:webHidden/>
          </w:rPr>
        </w:r>
        <w:r w:rsidR="000006F6">
          <w:rPr>
            <w:noProof/>
            <w:webHidden/>
          </w:rPr>
          <w:fldChar w:fldCharType="separate"/>
        </w:r>
        <w:r>
          <w:rPr>
            <w:noProof/>
            <w:webHidden/>
          </w:rPr>
          <w:t>10</w:t>
        </w:r>
        <w:r w:rsidR="000006F6">
          <w:rPr>
            <w:noProof/>
            <w:webHidden/>
          </w:rPr>
          <w:fldChar w:fldCharType="end"/>
        </w:r>
      </w:hyperlink>
    </w:p>
    <w:p w14:paraId="05FC7F79" w14:textId="77777777" w:rsidR="000006F6" w:rsidRDefault="005A3C92">
      <w:pPr>
        <w:pStyle w:val="TOC2"/>
        <w:rPr>
          <w:rFonts w:asciiTheme="minorHAnsi" w:eastAsiaTheme="minorEastAsia" w:hAnsiTheme="minorHAnsi" w:cstheme="minorBidi"/>
          <w:noProof/>
          <w:color w:val="auto"/>
          <w:kern w:val="0"/>
          <w:sz w:val="22"/>
          <w:szCs w:val="22"/>
          <w:lang w:val="en-AU" w:eastAsia="en-AU"/>
        </w:rPr>
      </w:pPr>
      <w:hyperlink w:anchor="_Toc488733790" w:history="1">
        <w:r w:rsidR="000006F6" w:rsidRPr="00490CE6">
          <w:rPr>
            <w:rStyle w:val="Hyperlink"/>
            <w:noProof/>
          </w:rPr>
          <w:t>Key Principles and Organisational Considerations of Human Rights</w:t>
        </w:r>
        <w:r w:rsidR="000006F6">
          <w:rPr>
            <w:noProof/>
            <w:webHidden/>
          </w:rPr>
          <w:tab/>
        </w:r>
        <w:r w:rsidR="000006F6">
          <w:rPr>
            <w:noProof/>
            <w:webHidden/>
          </w:rPr>
          <w:fldChar w:fldCharType="begin"/>
        </w:r>
        <w:r w:rsidR="000006F6">
          <w:rPr>
            <w:noProof/>
            <w:webHidden/>
          </w:rPr>
          <w:instrText xml:space="preserve"> PAGEREF _Toc488733790 \h </w:instrText>
        </w:r>
        <w:r w:rsidR="000006F6">
          <w:rPr>
            <w:noProof/>
            <w:webHidden/>
          </w:rPr>
        </w:r>
        <w:r w:rsidR="000006F6">
          <w:rPr>
            <w:noProof/>
            <w:webHidden/>
          </w:rPr>
          <w:fldChar w:fldCharType="separate"/>
        </w:r>
        <w:r>
          <w:rPr>
            <w:noProof/>
            <w:webHidden/>
          </w:rPr>
          <w:t>11</w:t>
        </w:r>
        <w:r w:rsidR="000006F6">
          <w:rPr>
            <w:noProof/>
            <w:webHidden/>
          </w:rPr>
          <w:fldChar w:fldCharType="end"/>
        </w:r>
      </w:hyperlink>
    </w:p>
    <w:p w14:paraId="42B2F4FC" w14:textId="77777777" w:rsidR="000006F6" w:rsidRDefault="005A3C92">
      <w:pPr>
        <w:pStyle w:val="TOC1"/>
        <w:rPr>
          <w:rFonts w:asciiTheme="minorHAnsi" w:eastAsiaTheme="minorEastAsia" w:hAnsiTheme="minorHAnsi" w:cstheme="minorBidi"/>
          <w:b w:val="0"/>
          <w:noProof/>
          <w:color w:val="auto"/>
          <w:kern w:val="0"/>
          <w:sz w:val="22"/>
          <w:szCs w:val="22"/>
          <w:lang w:val="en-AU" w:eastAsia="en-AU"/>
        </w:rPr>
      </w:pPr>
      <w:hyperlink w:anchor="_Toc488733791" w:history="1">
        <w:r w:rsidR="000006F6" w:rsidRPr="00490CE6">
          <w:rPr>
            <w:rStyle w:val="Hyperlink"/>
            <w:noProof/>
          </w:rPr>
          <w:t>References</w:t>
        </w:r>
        <w:r w:rsidR="000006F6">
          <w:rPr>
            <w:noProof/>
            <w:webHidden/>
          </w:rPr>
          <w:tab/>
        </w:r>
        <w:r w:rsidR="000006F6">
          <w:rPr>
            <w:noProof/>
            <w:webHidden/>
          </w:rPr>
          <w:fldChar w:fldCharType="begin"/>
        </w:r>
        <w:r w:rsidR="000006F6">
          <w:rPr>
            <w:noProof/>
            <w:webHidden/>
          </w:rPr>
          <w:instrText xml:space="preserve"> PAGEREF _Toc488733791 \h </w:instrText>
        </w:r>
        <w:r w:rsidR="000006F6">
          <w:rPr>
            <w:noProof/>
            <w:webHidden/>
          </w:rPr>
        </w:r>
        <w:r w:rsidR="000006F6">
          <w:rPr>
            <w:noProof/>
            <w:webHidden/>
          </w:rPr>
          <w:fldChar w:fldCharType="separate"/>
        </w:r>
        <w:r>
          <w:rPr>
            <w:noProof/>
            <w:webHidden/>
          </w:rPr>
          <w:t>12</w:t>
        </w:r>
        <w:r w:rsidR="000006F6">
          <w:rPr>
            <w:noProof/>
            <w:webHidden/>
          </w:rPr>
          <w:fldChar w:fldCharType="end"/>
        </w:r>
      </w:hyperlink>
    </w:p>
    <w:p w14:paraId="666D51F1" w14:textId="77777777" w:rsidR="000006F6" w:rsidRDefault="005A3C92">
      <w:pPr>
        <w:pStyle w:val="TOC1"/>
        <w:rPr>
          <w:rFonts w:asciiTheme="minorHAnsi" w:eastAsiaTheme="minorEastAsia" w:hAnsiTheme="minorHAnsi" w:cstheme="minorBidi"/>
          <w:b w:val="0"/>
          <w:noProof/>
          <w:color w:val="auto"/>
          <w:kern w:val="0"/>
          <w:sz w:val="22"/>
          <w:szCs w:val="22"/>
          <w:lang w:val="en-AU" w:eastAsia="en-AU"/>
        </w:rPr>
      </w:pPr>
      <w:hyperlink w:anchor="_Toc488733792" w:history="1">
        <w:r w:rsidR="000006F6" w:rsidRPr="00490CE6">
          <w:rPr>
            <w:rStyle w:val="Hyperlink"/>
            <w:noProof/>
          </w:rPr>
          <w:t>Appendix 1: United Nations Convention on the Rights of Persons with Disabilities</w:t>
        </w:r>
        <w:r w:rsidR="000006F6">
          <w:rPr>
            <w:noProof/>
            <w:webHidden/>
          </w:rPr>
          <w:tab/>
        </w:r>
        <w:r w:rsidR="000006F6">
          <w:rPr>
            <w:noProof/>
            <w:webHidden/>
          </w:rPr>
          <w:fldChar w:fldCharType="begin"/>
        </w:r>
        <w:r w:rsidR="000006F6">
          <w:rPr>
            <w:noProof/>
            <w:webHidden/>
          </w:rPr>
          <w:instrText xml:space="preserve"> PAGEREF _Toc488733792 \h </w:instrText>
        </w:r>
        <w:r w:rsidR="000006F6">
          <w:rPr>
            <w:noProof/>
            <w:webHidden/>
          </w:rPr>
        </w:r>
        <w:r w:rsidR="000006F6">
          <w:rPr>
            <w:noProof/>
            <w:webHidden/>
          </w:rPr>
          <w:fldChar w:fldCharType="separate"/>
        </w:r>
        <w:r>
          <w:rPr>
            <w:noProof/>
            <w:webHidden/>
          </w:rPr>
          <w:t>14</w:t>
        </w:r>
        <w:r w:rsidR="000006F6">
          <w:rPr>
            <w:noProof/>
            <w:webHidden/>
          </w:rPr>
          <w:fldChar w:fldCharType="end"/>
        </w:r>
      </w:hyperlink>
    </w:p>
    <w:p w14:paraId="0AED880F" w14:textId="77777777" w:rsidR="000006F6" w:rsidRDefault="005A3C92">
      <w:pPr>
        <w:pStyle w:val="TOC1"/>
        <w:rPr>
          <w:rFonts w:asciiTheme="minorHAnsi" w:eastAsiaTheme="minorEastAsia" w:hAnsiTheme="minorHAnsi" w:cstheme="minorBidi"/>
          <w:b w:val="0"/>
          <w:noProof/>
          <w:color w:val="auto"/>
          <w:kern w:val="0"/>
          <w:sz w:val="22"/>
          <w:szCs w:val="22"/>
          <w:lang w:val="en-AU" w:eastAsia="en-AU"/>
        </w:rPr>
      </w:pPr>
      <w:hyperlink w:anchor="_Toc488733793" w:history="1">
        <w:r w:rsidR="000006F6" w:rsidRPr="00490CE6">
          <w:rPr>
            <w:rStyle w:val="Hyperlink"/>
            <w:noProof/>
          </w:rPr>
          <w:t>Appendix 2: Policy Context</w:t>
        </w:r>
        <w:r w:rsidR="000006F6">
          <w:rPr>
            <w:noProof/>
            <w:webHidden/>
          </w:rPr>
          <w:tab/>
        </w:r>
        <w:r w:rsidR="000006F6">
          <w:rPr>
            <w:noProof/>
            <w:webHidden/>
          </w:rPr>
          <w:fldChar w:fldCharType="begin"/>
        </w:r>
        <w:r w:rsidR="000006F6">
          <w:rPr>
            <w:noProof/>
            <w:webHidden/>
          </w:rPr>
          <w:instrText xml:space="preserve"> PAGEREF _Toc488733793 \h </w:instrText>
        </w:r>
        <w:r w:rsidR="000006F6">
          <w:rPr>
            <w:noProof/>
            <w:webHidden/>
          </w:rPr>
        </w:r>
        <w:r w:rsidR="000006F6">
          <w:rPr>
            <w:noProof/>
            <w:webHidden/>
          </w:rPr>
          <w:fldChar w:fldCharType="separate"/>
        </w:r>
        <w:r>
          <w:rPr>
            <w:noProof/>
            <w:webHidden/>
          </w:rPr>
          <w:t>18</w:t>
        </w:r>
        <w:r w:rsidR="000006F6">
          <w:rPr>
            <w:noProof/>
            <w:webHidden/>
          </w:rPr>
          <w:fldChar w:fldCharType="end"/>
        </w:r>
      </w:hyperlink>
    </w:p>
    <w:p w14:paraId="55896471" w14:textId="77777777" w:rsidR="000006F6" w:rsidRDefault="005A3C92">
      <w:pPr>
        <w:pStyle w:val="TOC1"/>
        <w:rPr>
          <w:rFonts w:asciiTheme="minorHAnsi" w:eastAsiaTheme="minorEastAsia" w:hAnsiTheme="minorHAnsi" w:cstheme="minorBidi"/>
          <w:b w:val="0"/>
          <w:noProof/>
          <w:color w:val="auto"/>
          <w:kern w:val="0"/>
          <w:sz w:val="22"/>
          <w:szCs w:val="22"/>
          <w:lang w:val="en-AU" w:eastAsia="en-AU"/>
        </w:rPr>
      </w:pPr>
      <w:hyperlink w:anchor="_Toc488733794" w:history="1">
        <w:r w:rsidR="000006F6" w:rsidRPr="00490CE6">
          <w:rPr>
            <w:rStyle w:val="Hyperlink"/>
            <w:noProof/>
          </w:rPr>
          <w:t>Appendix 3: Legislative Context</w:t>
        </w:r>
        <w:r w:rsidR="000006F6">
          <w:rPr>
            <w:noProof/>
            <w:webHidden/>
          </w:rPr>
          <w:tab/>
        </w:r>
        <w:r w:rsidR="000006F6">
          <w:rPr>
            <w:noProof/>
            <w:webHidden/>
          </w:rPr>
          <w:fldChar w:fldCharType="begin"/>
        </w:r>
        <w:r w:rsidR="000006F6">
          <w:rPr>
            <w:noProof/>
            <w:webHidden/>
          </w:rPr>
          <w:instrText xml:space="preserve"> PAGEREF _Toc488733794 \h </w:instrText>
        </w:r>
        <w:r w:rsidR="000006F6">
          <w:rPr>
            <w:noProof/>
            <w:webHidden/>
          </w:rPr>
        </w:r>
        <w:r w:rsidR="000006F6">
          <w:rPr>
            <w:noProof/>
            <w:webHidden/>
          </w:rPr>
          <w:fldChar w:fldCharType="separate"/>
        </w:r>
        <w:r>
          <w:rPr>
            <w:noProof/>
            <w:webHidden/>
          </w:rPr>
          <w:t>19</w:t>
        </w:r>
        <w:r w:rsidR="000006F6">
          <w:rPr>
            <w:noProof/>
            <w:webHidden/>
          </w:rPr>
          <w:fldChar w:fldCharType="end"/>
        </w:r>
      </w:hyperlink>
    </w:p>
    <w:p w14:paraId="2C553ED1" w14:textId="77777777" w:rsidR="00EE5E0F" w:rsidRPr="00755DE5" w:rsidRDefault="005E1B3A" w:rsidP="00577CAD">
      <w:r>
        <w:rPr>
          <w:color w:val="595959"/>
          <w:szCs w:val="32"/>
        </w:rPr>
        <w:fldChar w:fldCharType="end"/>
      </w:r>
    </w:p>
    <w:p w14:paraId="5D579B49" w14:textId="77777777" w:rsidR="00D465C8" w:rsidRDefault="00D465C8" w:rsidP="00EE5E0F">
      <w:pPr>
        <w:sectPr w:rsidR="00D465C8" w:rsidSect="00963900">
          <w:headerReference w:type="even" r:id="rId13"/>
          <w:footerReference w:type="even" r:id="rId14"/>
          <w:footerReference w:type="default" r:id="rId15"/>
          <w:headerReference w:type="first" r:id="rId16"/>
          <w:footerReference w:type="first" r:id="rId17"/>
          <w:pgSz w:w="11907" w:h="16839" w:code="9"/>
          <w:pgMar w:top="1418" w:right="1134" w:bottom="1134" w:left="1134" w:header="573" w:footer="386" w:gutter="0"/>
          <w:cols w:space="1032"/>
          <w:titlePg/>
          <w:docGrid w:linePitch="360"/>
        </w:sectPr>
      </w:pPr>
    </w:p>
    <w:p w14:paraId="303785B0" w14:textId="2ED349B6" w:rsidR="007320E0" w:rsidRPr="00C87C1E" w:rsidRDefault="007320E0" w:rsidP="007320E0">
      <w:pPr>
        <w:pStyle w:val="Heading2"/>
      </w:pPr>
      <w:bookmarkStart w:id="2" w:name="_Toc404172386"/>
      <w:bookmarkStart w:id="3" w:name="_Toc414370401"/>
      <w:bookmarkStart w:id="4" w:name="_Toc428776661"/>
      <w:bookmarkStart w:id="5" w:name="_Toc488733780"/>
      <w:bookmarkStart w:id="6" w:name="_Toc467154510"/>
      <w:bookmarkStart w:id="7" w:name="_Toc467154800"/>
      <w:bookmarkStart w:id="8" w:name="_Toc467162947"/>
      <w:r w:rsidRPr="00C87C1E">
        <w:t>Introduction</w:t>
      </w:r>
      <w:bookmarkEnd w:id="2"/>
      <w:bookmarkEnd w:id="3"/>
      <w:bookmarkEnd w:id="4"/>
      <w:bookmarkEnd w:id="5"/>
    </w:p>
    <w:p w14:paraId="5D107D5D" w14:textId="44502CC2" w:rsidR="007320E0" w:rsidRPr="00C87C1E" w:rsidRDefault="007320E0" w:rsidP="00622CCD">
      <w:pPr>
        <w:spacing w:before="120"/>
      </w:pPr>
      <w:r w:rsidRPr="00C87C1E">
        <w:t>The Department for Communities and Social Inclusion (DCSI) supports the United Nations Convention on the Rights of Persons with Disabilities (UNCRPD) and in doing so is committed to safeguarding, promoting and fulfilling the human rights of people living with disability by adopting a person-</w:t>
      </w:r>
      <w:proofErr w:type="spellStart"/>
      <w:r w:rsidRPr="00C87C1E">
        <w:t>centred</w:t>
      </w:r>
      <w:proofErr w:type="spellEnd"/>
      <w:r w:rsidRPr="00C87C1E">
        <w:t xml:space="preserve"> approach to the provision of services. It is important that all </w:t>
      </w:r>
      <w:proofErr w:type="spellStart"/>
      <w:r w:rsidRPr="00C87C1E">
        <w:t>organisations</w:t>
      </w:r>
      <w:proofErr w:type="spellEnd"/>
      <w:r w:rsidRPr="00C87C1E">
        <w:t xml:space="preserve"> supporting people with disabilities also adopt a person-</w:t>
      </w:r>
      <w:proofErr w:type="spellStart"/>
      <w:r w:rsidRPr="00C87C1E">
        <w:t>centred</w:t>
      </w:r>
      <w:proofErr w:type="spellEnd"/>
      <w:r w:rsidRPr="00C87C1E">
        <w:t xml:space="preserve"> approach to their services.</w:t>
      </w:r>
    </w:p>
    <w:p w14:paraId="5CA63D1D" w14:textId="77777777" w:rsidR="007320E0" w:rsidRPr="00C87C1E" w:rsidRDefault="007320E0" w:rsidP="007320E0">
      <w:r w:rsidRPr="00C87C1E">
        <w:t xml:space="preserve">People living with disability are valued community members with strengths, expertise, talents, skills and gifts. All people have the right to make decisions about their lives, on the presumption of capacity, and to be afforded the same opportunities as other people. People with lived experience of disability are the experts in and about their own lives and they must be placed at the </w:t>
      </w:r>
      <w:proofErr w:type="spellStart"/>
      <w:r w:rsidRPr="00C87C1E">
        <w:t>centre</w:t>
      </w:r>
      <w:proofErr w:type="spellEnd"/>
      <w:r w:rsidRPr="00C87C1E">
        <w:t xml:space="preserve"> of all planning in regards to their goals and aspirations.</w:t>
      </w:r>
    </w:p>
    <w:p w14:paraId="708363B0" w14:textId="77777777" w:rsidR="007320E0" w:rsidRPr="00C87C1E" w:rsidRDefault="007320E0" w:rsidP="007320E0">
      <w:r w:rsidRPr="00C87C1E">
        <w:t xml:space="preserve">People living with disability have not always had their rights upheld and, in the most part, many people still have some of their most fundamental rights compromised, including the right to make choices about their own lives. </w:t>
      </w:r>
      <w:proofErr w:type="spellStart"/>
      <w:r w:rsidRPr="00C87C1E">
        <w:t>Organisations</w:t>
      </w:r>
      <w:proofErr w:type="spellEnd"/>
      <w:r w:rsidRPr="00C87C1E">
        <w:t xml:space="preserve"> supporting people with disabilities must be committed to providing services that respect and value the knowledge and abilities people possess and to provide individual service responses that are authentic, flexible and promote a person-</w:t>
      </w:r>
      <w:proofErr w:type="spellStart"/>
      <w:r w:rsidRPr="00C87C1E">
        <w:t>centred</w:t>
      </w:r>
      <w:proofErr w:type="spellEnd"/>
      <w:r w:rsidRPr="00C87C1E">
        <w:t xml:space="preserve"> approach to risk.</w:t>
      </w:r>
    </w:p>
    <w:p w14:paraId="7B945530" w14:textId="52D1E65E" w:rsidR="007320E0" w:rsidRPr="00C87C1E" w:rsidRDefault="007320E0" w:rsidP="007320E0">
      <w:r w:rsidRPr="00C87C1E">
        <w:t xml:space="preserve">Whilst some improvements have been made in supporting people living with disability to enjoy their human rights, there remains a challenge in fostering an environment for cultural change within </w:t>
      </w:r>
      <w:proofErr w:type="spellStart"/>
      <w:r w:rsidRPr="00C87C1E">
        <w:t>organisations</w:t>
      </w:r>
      <w:proofErr w:type="spellEnd"/>
      <w:r w:rsidRPr="00C87C1E">
        <w:t xml:space="preserve"> that inspires change across the wider community of South Australia. Genuine active participation can only occur with a change of attitude and this is something that cannot be legislated.</w:t>
      </w:r>
    </w:p>
    <w:p w14:paraId="08FE852E" w14:textId="07143670" w:rsidR="00894C48" w:rsidRDefault="007320E0" w:rsidP="00894C48">
      <w:r w:rsidRPr="00C87C1E">
        <w:t xml:space="preserve">The Human Rights </w:t>
      </w:r>
      <w:r w:rsidR="00622CCD">
        <w:t>Guide for the South Australian Disability Service Sector</w:t>
      </w:r>
      <w:r w:rsidRPr="00C87C1E">
        <w:t xml:space="preserve"> has been developed in recognition of the importance of people living with disability </w:t>
      </w:r>
      <w:proofErr w:type="spellStart"/>
      <w:r w:rsidRPr="00C87C1E">
        <w:t>realising</w:t>
      </w:r>
      <w:proofErr w:type="spellEnd"/>
      <w:r w:rsidRPr="00C87C1E">
        <w:t xml:space="preserve"> and claiming their rights. It aims to enable people to make decisions and fulfil their dreams through setting goals for themselves that are achieved through authentic person-</w:t>
      </w:r>
      <w:proofErr w:type="spellStart"/>
      <w:r w:rsidRPr="00C87C1E">
        <w:t>centred</w:t>
      </w:r>
      <w:proofErr w:type="spellEnd"/>
      <w:r w:rsidRPr="00C87C1E">
        <w:t xml:space="preserve"> planning and support in all facets of their lives. It will require the commitment of Boards, managers and all staff to ensure that we really put people with disabilities in charge of their own lives</w:t>
      </w:r>
      <w:r w:rsidR="00622CCD">
        <w:t>.</w:t>
      </w:r>
      <w:r w:rsidR="00894C48">
        <w:t xml:space="preserve"> It will require the commitment of Boards, managers and all staff to ensure that we really put people with disability in charge of their own lives.</w:t>
      </w:r>
    </w:p>
    <w:p w14:paraId="2747EC56" w14:textId="06D3AF74" w:rsidR="00894C48" w:rsidRDefault="00894C48" w:rsidP="00894C48">
      <w:r>
        <w:t xml:space="preserve">The Guide </w:t>
      </w:r>
      <w:r w:rsidR="00CC108F">
        <w:t>provides</w:t>
      </w:r>
      <w:r>
        <w:t xml:space="preserve"> a framework for three other key documents:</w:t>
      </w:r>
    </w:p>
    <w:p w14:paraId="0D4262AE" w14:textId="4A34BD59" w:rsidR="00894C48" w:rsidRDefault="00894C48" w:rsidP="00894C48">
      <w:pPr>
        <w:pStyle w:val="Bullets1"/>
      </w:pPr>
      <w:r>
        <w:t>Person-</w:t>
      </w:r>
      <w:proofErr w:type="spellStart"/>
      <w:r>
        <w:t>Centred</w:t>
      </w:r>
      <w:proofErr w:type="spellEnd"/>
      <w:r>
        <w:t xml:space="preserve"> Guide for the South Australian Disability Sector</w:t>
      </w:r>
    </w:p>
    <w:p w14:paraId="46D072F8" w14:textId="072DE209" w:rsidR="00894C48" w:rsidRDefault="00894C48" w:rsidP="00894C48">
      <w:pPr>
        <w:pStyle w:val="Bullets1"/>
      </w:pPr>
      <w:r>
        <w:t>Restrictive Practices Guide for the South Australian Disability Service Sector</w:t>
      </w:r>
    </w:p>
    <w:p w14:paraId="45D7720E" w14:textId="3DBA2C75" w:rsidR="00894C48" w:rsidRPr="001D2580" w:rsidRDefault="00894C48" w:rsidP="00894C48">
      <w:pPr>
        <w:pStyle w:val="Bullets1"/>
      </w:pPr>
      <w:r>
        <w:t xml:space="preserve">Positive </w:t>
      </w:r>
      <w:proofErr w:type="spellStart"/>
      <w:r>
        <w:t>Behaviour</w:t>
      </w:r>
      <w:proofErr w:type="spellEnd"/>
      <w:r>
        <w:t xml:space="preserve"> Support Guide for the South Australian Disability Sector</w:t>
      </w:r>
    </w:p>
    <w:p w14:paraId="37638208" w14:textId="5F71EA54" w:rsidR="007320E0" w:rsidRPr="00C87C1E" w:rsidRDefault="003405EB" w:rsidP="007320E0">
      <w:bookmarkStart w:id="9" w:name="_Appendix_2_–"/>
      <w:bookmarkStart w:id="10" w:name="_Toc467162950"/>
      <w:bookmarkEnd w:id="9"/>
      <w:bookmarkEnd w:id="6"/>
      <w:bookmarkEnd w:id="7"/>
      <w:bookmarkEnd w:id="8"/>
      <w:r>
        <w:br w:type="page"/>
      </w:r>
      <w:bookmarkStart w:id="11" w:name="_Toc404172391"/>
      <w:bookmarkStart w:id="12" w:name="_Toc414370405"/>
    </w:p>
    <w:p w14:paraId="7F8050EF" w14:textId="77777777" w:rsidR="007320E0" w:rsidRPr="00C87C1E" w:rsidRDefault="007320E0" w:rsidP="00622CCD">
      <w:pPr>
        <w:pStyle w:val="Heading2"/>
      </w:pPr>
      <w:bookmarkStart w:id="13" w:name="_Toc428776662"/>
      <w:bookmarkStart w:id="14" w:name="_Toc488733781"/>
      <w:r w:rsidRPr="00C87C1E">
        <w:t>Background</w:t>
      </w:r>
      <w:bookmarkEnd w:id="11"/>
      <w:bookmarkEnd w:id="12"/>
      <w:bookmarkEnd w:id="13"/>
      <w:bookmarkEnd w:id="14"/>
    </w:p>
    <w:p w14:paraId="78ADCD78" w14:textId="77777777" w:rsidR="007320E0" w:rsidRPr="00C87C1E" w:rsidRDefault="007320E0" w:rsidP="00622CCD">
      <w:pPr>
        <w:spacing w:before="120"/>
      </w:pPr>
      <w:r w:rsidRPr="00C87C1E">
        <w:t xml:space="preserve">DCSI is committed to best practice and service improvement not only in the services it provides but also in those </w:t>
      </w:r>
      <w:proofErr w:type="spellStart"/>
      <w:r w:rsidRPr="00C87C1E">
        <w:t>organisations</w:t>
      </w:r>
      <w:proofErr w:type="spellEnd"/>
      <w:r w:rsidRPr="00C87C1E">
        <w:t xml:space="preserve"> it currently funds. DCSI also acknowledges the evolution of service models, which has led to a strong focus on people’s rights, increased opportunities and </w:t>
      </w:r>
      <w:proofErr w:type="spellStart"/>
      <w:r w:rsidRPr="00C87C1E">
        <w:t>personalised</w:t>
      </w:r>
      <w:proofErr w:type="spellEnd"/>
      <w:r w:rsidRPr="00C87C1E">
        <w:t xml:space="preserve"> responses for individuals and the strong leadership of some </w:t>
      </w:r>
      <w:proofErr w:type="spellStart"/>
      <w:r w:rsidRPr="00C87C1E">
        <w:t>organisations</w:t>
      </w:r>
      <w:proofErr w:type="spellEnd"/>
      <w:r w:rsidRPr="00C87C1E">
        <w:t xml:space="preserve"> in making those changes.</w:t>
      </w:r>
    </w:p>
    <w:p w14:paraId="3EB05CF8" w14:textId="77777777" w:rsidR="007320E0" w:rsidRPr="00C87C1E" w:rsidRDefault="007320E0" w:rsidP="007320E0">
      <w:r w:rsidRPr="00C87C1E">
        <w:t>The United Nations has played a significant role in raising awareness about the rights of people living with disability through the Declaration of Rights of Disabled Persons (1974) and the International Year of Disabled Persons (1981). However, it was not until the UNCRPD (2006) that a genuine recognition of the human rights of people living with disability was clearly articulated. Australia, along with many other nations, has ratified the Convention, and this imposes obligations on all service providers to respect, protect and fulfil the rights of all people living with disability.</w:t>
      </w:r>
    </w:p>
    <w:p w14:paraId="0EEB70FC" w14:textId="77777777" w:rsidR="007320E0" w:rsidRPr="00C87C1E" w:rsidRDefault="007320E0" w:rsidP="00622CCD">
      <w:pPr>
        <w:pStyle w:val="Heading3"/>
      </w:pPr>
      <w:bookmarkStart w:id="15" w:name="_Toc404172392"/>
      <w:bookmarkStart w:id="16" w:name="_Toc414370406"/>
      <w:bookmarkStart w:id="17" w:name="_Toc428776663"/>
      <w:bookmarkStart w:id="18" w:name="_Toc488733782"/>
      <w:r w:rsidRPr="00C87C1E">
        <w:t>Understanding the United Nations Convention on the Rights of Persons with Disabilities</w:t>
      </w:r>
      <w:bookmarkEnd w:id="15"/>
      <w:bookmarkEnd w:id="16"/>
      <w:bookmarkEnd w:id="17"/>
      <w:bookmarkEnd w:id="18"/>
    </w:p>
    <w:p w14:paraId="795A33AF" w14:textId="77777777" w:rsidR="007320E0" w:rsidRPr="00C87C1E" w:rsidRDefault="007320E0" w:rsidP="007320E0">
      <w:r w:rsidRPr="00C87C1E">
        <w:t>The UNCRPD articulates clearly and unconditionally that people living with disability are entitled to full and effective enjoyment of all human rights. This includes involving people in decisions that affect their lives, and in the development and implementation of legislation and policy. The purpose of the UNCRPD is:</w:t>
      </w:r>
    </w:p>
    <w:p w14:paraId="147DAD00" w14:textId="77777777" w:rsidR="007320E0" w:rsidRPr="005A0BED" w:rsidRDefault="007320E0" w:rsidP="005A0BED">
      <w:pPr>
        <w:spacing w:before="120"/>
        <w:ind w:left="709" w:right="709"/>
        <w:rPr>
          <w:i/>
        </w:rPr>
      </w:pPr>
      <w:proofErr w:type="gramStart"/>
      <w:r w:rsidRPr="005A0BED">
        <w:rPr>
          <w:i/>
        </w:rPr>
        <w:t>“…to promote, protect and ensure the full and equal enjoyment of all human rights and fundamental freedoms by all persons with disabilities, and to promote respect for inherent dignity”.</w:t>
      </w:r>
      <w:proofErr w:type="gramEnd"/>
    </w:p>
    <w:p w14:paraId="3462862F" w14:textId="77777777" w:rsidR="007320E0" w:rsidRPr="005A0BED" w:rsidRDefault="007320E0" w:rsidP="007320E0">
      <w:pPr>
        <w:rPr>
          <w:b/>
        </w:rPr>
      </w:pPr>
      <w:r w:rsidRPr="005A0BED">
        <w:rPr>
          <w:b/>
        </w:rPr>
        <w:t>Article 19 – Living independently and being included in the community</w:t>
      </w:r>
    </w:p>
    <w:p w14:paraId="42C280DB" w14:textId="77777777" w:rsidR="007320E0" w:rsidRPr="00C87C1E" w:rsidRDefault="007320E0" w:rsidP="005A0BED">
      <w:pPr>
        <w:spacing w:before="120"/>
      </w:pPr>
      <w:r w:rsidRPr="00C87C1E">
        <w:t xml:space="preserve">The Convention </w:t>
      </w:r>
      <w:proofErr w:type="spellStart"/>
      <w:r w:rsidRPr="00C87C1E">
        <w:t>recognises</w:t>
      </w:r>
      <w:proofErr w:type="spellEnd"/>
      <w:r w:rsidRPr="00C87C1E">
        <w:t>:</w:t>
      </w:r>
    </w:p>
    <w:p w14:paraId="3AD62BD9" w14:textId="77777777" w:rsidR="007320E0" w:rsidRPr="005A0BED" w:rsidRDefault="007320E0" w:rsidP="005A0BED">
      <w:pPr>
        <w:spacing w:before="120"/>
        <w:ind w:left="709" w:right="709"/>
        <w:rPr>
          <w:i/>
        </w:rPr>
      </w:pPr>
      <w:r w:rsidRPr="005A0BED">
        <w:rPr>
          <w:i/>
        </w:rPr>
        <w:t>“…the equal rights of all persons with disabilities to live in the community, with choices equal to others, including ‘the opportunity to choose their place of residence and where and with whom they live on an equal basis with others…’”</w:t>
      </w:r>
    </w:p>
    <w:p w14:paraId="455CF8F3" w14:textId="72C13639" w:rsidR="007320E0" w:rsidRPr="005A0BED" w:rsidRDefault="007320E0" w:rsidP="005A0BED">
      <w:pPr>
        <w:spacing w:before="120"/>
        <w:ind w:left="709" w:right="709"/>
        <w:rPr>
          <w:i/>
        </w:rPr>
      </w:pPr>
      <w:r w:rsidRPr="005A0BED">
        <w:rPr>
          <w:i/>
        </w:rPr>
        <w:t>b.</w:t>
      </w:r>
      <w:r w:rsidR="00945537">
        <w:rPr>
          <w:i/>
        </w:rPr>
        <w:t xml:space="preserve"> </w:t>
      </w:r>
      <w:r w:rsidRPr="005A0BED">
        <w:rPr>
          <w:i/>
        </w:rPr>
        <w:t>“…have access to a range of in-home, residential and other community support services, including personal assistance necessary to support living and inclusion in the community, and to prevent isolation or segregation from the community”.</w:t>
      </w:r>
    </w:p>
    <w:p w14:paraId="1AC7694E" w14:textId="3968FDCF" w:rsidR="007320E0" w:rsidRPr="00C87C1E" w:rsidRDefault="007320E0" w:rsidP="007320E0">
      <w:r w:rsidRPr="00C87C1E">
        <w:t xml:space="preserve">Refer to </w:t>
      </w:r>
      <w:hyperlink w:anchor="_Appendix_2:_United" w:history="1">
        <w:r w:rsidRPr="005A0BED">
          <w:rPr>
            <w:rStyle w:val="Hyperlink"/>
          </w:rPr>
          <w:t>Appendix 2</w:t>
        </w:r>
      </w:hyperlink>
      <w:r w:rsidRPr="00C87C1E">
        <w:t>: United Nations Convention on the Rights of Persons with Disabilities.</w:t>
      </w:r>
    </w:p>
    <w:p w14:paraId="6F1FA5CE" w14:textId="6CA60D4F" w:rsidR="007320E0" w:rsidRPr="00C87C1E" w:rsidRDefault="007320E0" w:rsidP="005A0BED">
      <w:pPr>
        <w:pStyle w:val="Heading3"/>
      </w:pPr>
      <w:bookmarkStart w:id="19" w:name="_Toc428776664"/>
      <w:bookmarkStart w:id="20" w:name="_Toc488733783"/>
      <w:r w:rsidRPr="00C87C1E">
        <w:t xml:space="preserve">Purpose of this </w:t>
      </w:r>
      <w:r w:rsidR="00920690">
        <w:t>Guide</w:t>
      </w:r>
      <w:bookmarkEnd w:id="19"/>
      <w:bookmarkEnd w:id="20"/>
    </w:p>
    <w:p w14:paraId="2C28D330" w14:textId="77777777" w:rsidR="007320E0" w:rsidRPr="00C87C1E" w:rsidRDefault="007320E0" w:rsidP="005A0BED">
      <w:pPr>
        <w:pStyle w:val="Bullets1"/>
      </w:pPr>
      <w:r w:rsidRPr="00C87C1E">
        <w:t xml:space="preserve">Articulate a clear and unwavering commitment of Boards to </w:t>
      </w:r>
      <w:r w:rsidRPr="00894C48">
        <w:rPr>
          <w:b/>
        </w:rPr>
        <w:t>respect</w:t>
      </w:r>
      <w:r w:rsidRPr="00C87C1E">
        <w:t xml:space="preserve">, </w:t>
      </w:r>
      <w:r w:rsidRPr="00894C48">
        <w:rPr>
          <w:b/>
        </w:rPr>
        <w:t>protect</w:t>
      </w:r>
      <w:r w:rsidRPr="00C87C1E">
        <w:t xml:space="preserve"> and </w:t>
      </w:r>
      <w:r w:rsidRPr="00894C48">
        <w:rPr>
          <w:b/>
        </w:rPr>
        <w:t>fulfil</w:t>
      </w:r>
      <w:r w:rsidRPr="00C87C1E">
        <w:t xml:space="preserve"> the human rights of the people it supports.</w:t>
      </w:r>
    </w:p>
    <w:p w14:paraId="353A9BF3" w14:textId="4DBA8E01" w:rsidR="007320E0" w:rsidRPr="00C87C1E" w:rsidRDefault="007320E0" w:rsidP="005A0BED">
      <w:pPr>
        <w:pStyle w:val="Bullets1"/>
      </w:pPr>
      <w:r w:rsidRPr="00C87C1E">
        <w:t>Provide leadership to staff on the implementing of human</w:t>
      </w:r>
      <w:r w:rsidR="005A0BED">
        <w:t xml:space="preserve"> </w:t>
      </w:r>
      <w:r w:rsidRPr="00C87C1E">
        <w:t>rights.</w:t>
      </w:r>
    </w:p>
    <w:p w14:paraId="247D8602" w14:textId="77777777" w:rsidR="007320E0" w:rsidRPr="00C87C1E" w:rsidRDefault="007320E0" w:rsidP="005A0BED">
      <w:pPr>
        <w:pStyle w:val="Bullets1"/>
      </w:pPr>
      <w:r w:rsidRPr="00C87C1E">
        <w:t>Elaborate on rights-based and person-</w:t>
      </w:r>
      <w:proofErr w:type="spellStart"/>
      <w:r w:rsidRPr="00C87C1E">
        <w:t>centred</w:t>
      </w:r>
      <w:proofErr w:type="spellEnd"/>
      <w:r w:rsidRPr="00C87C1E">
        <w:t xml:space="preserve"> approaches, provide clear definitions and inform current and future service delivery options that are underpinned by </w:t>
      </w:r>
      <w:proofErr w:type="spellStart"/>
      <w:r w:rsidRPr="00C87C1E">
        <w:t>personalisation</w:t>
      </w:r>
      <w:proofErr w:type="spellEnd"/>
      <w:r w:rsidRPr="00C87C1E">
        <w:t xml:space="preserve"> and partnership with people living with disability.</w:t>
      </w:r>
    </w:p>
    <w:p w14:paraId="3E4DE798" w14:textId="77777777" w:rsidR="005A0BED" w:rsidRDefault="005A0BED">
      <w:pPr>
        <w:spacing w:before="0"/>
      </w:pPr>
      <w:r>
        <w:br w:type="page"/>
      </w:r>
    </w:p>
    <w:p w14:paraId="7E8AAE33" w14:textId="1AE0D4BC" w:rsidR="007320E0" w:rsidRPr="00C87C1E" w:rsidRDefault="007320E0" w:rsidP="005A0BED">
      <w:pPr>
        <w:pStyle w:val="Bullets1"/>
      </w:pPr>
      <w:r w:rsidRPr="00C87C1E">
        <w:t>Support all staff to gain an understanding of what is expected to move to a rights-based service, underpinned by person-</w:t>
      </w:r>
      <w:proofErr w:type="spellStart"/>
      <w:r w:rsidRPr="00C87C1E">
        <w:t>centred</w:t>
      </w:r>
      <w:proofErr w:type="spellEnd"/>
      <w:r w:rsidRPr="00C87C1E">
        <w:t xml:space="preserve"> approaches and thinking, and articulate the significant implications involved for </w:t>
      </w:r>
      <w:proofErr w:type="spellStart"/>
      <w:r w:rsidRPr="00C87C1E">
        <w:t>organisations</w:t>
      </w:r>
      <w:proofErr w:type="spellEnd"/>
      <w:r w:rsidRPr="00C87C1E">
        <w:t>, systems and people in making this move.</w:t>
      </w:r>
    </w:p>
    <w:p w14:paraId="2949D290" w14:textId="77777777" w:rsidR="007320E0" w:rsidRPr="00C87C1E" w:rsidRDefault="007320E0" w:rsidP="005A0BED">
      <w:pPr>
        <w:pStyle w:val="Bullets1"/>
      </w:pPr>
      <w:r w:rsidRPr="00C87C1E">
        <w:t xml:space="preserve">Provide a foundation upon which strategies and tools can be developed to ensure best practice and accountability in order to </w:t>
      </w:r>
      <w:r w:rsidRPr="00894C48">
        <w:rPr>
          <w:b/>
        </w:rPr>
        <w:t>respect</w:t>
      </w:r>
      <w:r w:rsidRPr="00C87C1E">
        <w:t xml:space="preserve">, </w:t>
      </w:r>
      <w:r w:rsidRPr="00894C48">
        <w:rPr>
          <w:b/>
        </w:rPr>
        <w:t>protect</w:t>
      </w:r>
      <w:r w:rsidRPr="00C87C1E">
        <w:t xml:space="preserve"> and </w:t>
      </w:r>
      <w:r w:rsidRPr="00894C48">
        <w:rPr>
          <w:b/>
        </w:rPr>
        <w:t>fulfil</w:t>
      </w:r>
      <w:r w:rsidRPr="00C87C1E">
        <w:t xml:space="preserve"> the human rights of people living with disability and in doing so meet the obligations of the UNCRPD and provide more </w:t>
      </w:r>
      <w:proofErr w:type="spellStart"/>
      <w:r w:rsidRPr="00C87C1E">
        <w:t>personalised</w:t>
      </w:r>
      <w:proofErr w:type="spellEnd"/>
      <w:r w:rsidRPr="00C87C1E">
        <w:t xml:space="preserve"> options for individuals.</w:t>
      </w:r>
    </w:p>
    <w:p w14:paraId="101FB7B5" w14:textId="77777777" w:rsidR="007320E0" w:rsidRPr="00C87C1E" w:rsidRDefault="007320E0" w:rsidP="005A0BED">
      <w:pPr>
        <w:pStyle w:val="Heading2"/>
      </w:pPr>
      <w:bookmarkStart w:id="21" w:name="_Toc404172390"/>
      <w:bookmarkStart w:id="22" w:name="_Toc414370407"/>
      <w:bookmarkStart w:id="23" w:name="_Toc428776665"/>
      <w:bookmarkStart w:id="24" w:name="_Toc488733784"/>
      <w:r w:rsidRPr="00C87C1E">
        <w:t>Accountability and Leadership</w:t>
      </w:r>
      <w:bookmarkEnd w:id="21"/>
      <w:bookmarkEnd w:id="22"/>
      <w:bookmarkEnd w:id="23"/>
      <w:bookmarkEnd w:id="24"/>
    </w:p>
    <w:p w14:paraId="2BD7429E" w14:textId="77777777" w:rsidR="007320E0" w:rsidRPr="00C87C1E" w:rsidRDefault="007320E0" w:rsidP="005A0BED">
      <w:pPr>
        <w:spacing w:before="120"/>
      </w:pPr>
      <w:r w:rsidRPr="00C87C1E">
        <w:t>At the core, human rights are about basic values we all share and by which we wish to live.</w:t>
      </w:r>
    </w:p>
    <w:p w14:paraId="7C237326" w14:textId="77777777" w:rsidR="007320E0" w:rsidRPr="00C87C1E" w:rsidRDefault="007320E0" w:rsidP="007320E0">
      <w:r w:rsidRPr="00C87C1E">
        <w:t>As a state government agency and member of the Australian federation that is a signatory to the UNCRPD, DCSI is obliged to consider relevant human rights when making decisions or when failing to act or make decisions. This consideration affects policy development, programs and service delivery options for people living with disability. Through both its service provision and engagement with the broader community, we will creatively and dynamically explore how human rights can be incorporated into living reality for the people we support.</w:t>
      </w:r>
    </w:p>
    <w:p w14:paraId="77056B24" w14:textId="77777777" w:rsidR="007320E0" w:rsidRPr="00C87C1E" w:rsidRDefault="007320E0" w:rsidP="007320E0">
      <w:r w:rsidRPr="00C87C1E">
        <w:t xml:space="preserve">By adopting the language and practice of human rights in all aspects of service delivery, </w:t>
      </w:r>
      <w:proofErr w:type="spellStart"/>
      <w:r w:rsidRPr="00C87C1E">
        <w:t>organisations</w:t>
      </w:r>
      <w:proofErr w:type="spellEnd"/>
      <w:r w:rsidRPr="00C87C1E">
        <w:t xml:space="preserve"> will work towards ending discrimination and facilitating equal access to goods, services and life opportunities. Embedding rights-based and person-</w:t>
      </w:r>
      <w:proofErr w:type="spellStart"/>
      <w:r w:rsidRPr="00C87C1E">
        <w:t>centred</w:t>
      </w:r>
      <w:proofErr w:type="spellEnd"/>
      <w:r w:rsidRPr="00C87C1E">
        <w:t xml:space="preserve"> service delivery is not an exercise in ‘ticking the box’ but requires dynamic leadership and a sustained commitment to real change in people’s lives. The challenge is to translate the principles into practical standards and policies that determine how the </w:t>
      </w:r>
      <w:proofErr w:type="spellStart"/>
      <w:r w:rsidRPr="00C87C1E">
        <w:t>organisation</w:t>
      </w:r>
      <w:proofErr w:type="spellEnd"/>
      <w:r w:rsidRPr="00C87C1E">
        <w:t xml:space="preserve"> acts and operates and to transform traditional support models into </w:t>
      </w:r>
      <w:proofErr w:type="spellStart"/>
      <w:r w:rsidRPr="00C87C1E">
        <w:t>personalised</w:t>
      </w:r>
      <w:proofErr w:type="spellEnd"/>
      <w:r w:rsidRPr="00C87C1E">
        <w:t xml:space="preserve"> approaches.</w:t>
      </w:r>
    </w:p>
    <w:p w14:paraId="25EC4B53" w14:textId="2E4118F6" w:rsidR="007320E0" w:rsidRPr="00C87C1E" w:rsidRDefault="00894C48" w:rsidP="007320E0">
      <w:r>
        <w:t>Service providers</w:t>
      </w:r>
      <w:r w:rsidR="007320E0" w:rsidRPr="00C87C1E">
        <w:t xml:space="preserve"> must aim to see that the human rights of people living with disability flourish, not only within t</w:t>
      </w:r>
      <w:r w:rsidR="005A0BED">
        <w:t>heir service structure but also</w:t>
      </w:r>
      <w:r w:rsidR="007320E0" w:rsidRPr="00C87C1E">
        <w:t xml:space="preserve"> in South Australian communities. The fundamental determinant of success in implementing rights-based approaches to service delivery and </w:t>
      </w:r>
      <w:proofErr w:type="spellStart"/>
      <w:r w:rsidR="007320E0" w:rsidRPr="00C87C1E">
        <w:t>personalisation</w:t>
      </w:r>
      <w:proofErr w:type="spellEnd"/>
      <w:r w:rsidR="007320E0" w:rsidRPr="00C87C1E">
        <w:t xml:space="preserve"> of supports is strong values-based leadership and management commitment (Kendrick 2009).</w:t>
      </w:r>
    </w:p>
    <w:p w14:paraId="751283BE" w14:textId="77777777" w:rsidR="007320E0" w:rsidRPr="00C87C1E" w:rsidRDefault="007320E0" w:rsidP="007320E0">
      <w:r w:rsidRPr="00C87C1E">
        <w:t>To ensure accountability and consistency, and achieve progressive outcomes regarding human rights strategies, the following approaches are required:</w:t>
      </w:r>
    </w:p>
    <w:p w14:paraId="625512FF" w14:textId="77777777" w:rsidR="007320E0" w:rsidRPr="00C87C1E" w:rsidRDefault="007320E0" w:rsidP="005A0BED">
      <w:pPr>
        <w:pStyle w:val="Bullets1"/>
      </w:pPr>
      <w:r w:rsidRPr="00C87C1E">
        <w:t>Adopt a best practice approach rather than a risk management or compliance approach to service delivery.</w:t>
      </w:r>
    </w:p>
    <w:p w14:paraId="74C6ADF4" w14:textId="52A12C8B" w:rsidR="007320E0" w:rsidRPr="00C87C1E" w:rsidRDefault="007320E0" w:rsidP="005A0BED">
      <w:pPr>
        <w:pStyle w:val="Bullets1"/>
      </w:pPr>
      <w:r w:rsidRPr="00C87C1E">
        <w:t>Develop and monitor best practice standards, tools and documents in relation to rights-based and person-</w:t>
      </w:r>
      <w:proofErr w:type="spellStart"/>
      <w:r w:rsidRPr="00C87C1E">
        <w:t>centred</w:t>
      </w:r>
      <w:proofErr w:type="spellEnd"/>
      <w:r w:rsidRPr="00C87C1E">
        <w:t xml:space="preserve"> approaches (</w:t>
      </w:r>
      <w:r w:rsidR="005A0BED">
        <w:t>for example,</w:t>
      </w:r>
      <w:r w:rsidRPr="00C87C1E">
        <w:t xml:space="preserve"> authentic person-</w:t>
      </w:r>
      <w:proofErr w:type="spellStart"/>
      <w:r w:rsidRPr="00C87C1E">
        <w:t>centred</w:t>
      </w:r>
      <w:proofErr w:type="spellEnd"/>
      <w:r w:rsidRPr="00C87C1E">
        <w:t xml:space="preserve"> planning and review processes for people living with disability).</w:t>
      </w:r>
    </w:p>
    <w:p w14:paraId="050C6A5F" w14:textId="29BE2512" w:rsidR="007320E0" w:rsidRPr="00C87C1E" w:rsidRDefault="007320E0" w:rsidP="005A0BED">
      <w:pPr>
        <w:pStyle w:val="Bullets1"/>
      </w:pPr>
      <w:r w:rsidRPr="00C87C1E">
        <w:t xml:space="preserve">Develop time-limited working groups across the </w:t>
      </w:r>
      <w:proofErr w:type="spellStart"/>
      <w:r w:rsidRPr="00C87C1E">
        <w:t>organi</w:t>
      </w:r>
      <w:r w:rsidR="005A0BED">
        <w:t>s</w:t>
      </w:r>
      <w:r w:rsidRPr="00C87C1E">
        <w:t>ation</w:t>
      </w:r>
      <w:proofErr w:type="spellEnd"/>
      <w:r w:rsidRPr="00C87C1E">
        <w:t xml:space="preserve"> to implement specific human rights strategies, including the development of key performance indicators in order to review, evaluate and measure progress.</w:t>
      </w:r>
    </w:p>
    <w:p w14:paraId="4859743C" w14:textId="77777777" w:rsidR="007320E0" w:rsidRPr="00C87C1E" w:rsidRDefault="007320E0" w:rsidP="005A0BED">
      <w:pPr>
        <w:pStyle w:val="Bullets1"/>
      </w:pPr>
      <w:r w:rsidRPr="00C87C1E">
        <w:t>Develop collaborative partnerships with key people in government and non-government sectors.</w:t>
      </w:r>
    </w:p>
    <w:p w14:paraId="2ACD04B4" w14:textId="77777777" w:rsidR="007320E0" w:rsidRPr="00C87C1E" w:rsidRDefault="007320E0" w:rsidP="005A0BED">
      <w:pPr>
        <w:pStyle w:val="Bullets1"/>
      </w:pPr>
      <w:r w:rsidRPr="00C87C1E">
        <w:t>Continue to review and evaluate training and education in line with human rights and person-</w:t>
      </w:r>
      <w:proofErr w:type="spellStart"/>
      <w:r w:rsidRPr="00C87C1E">
        <w:t>centred</w:t>
      </w:r>
      <w:proofErr w:type="spellEnd"/>
      <w:r w:rsidRPr="00C87C1E">
        <w:t xml:space="preserve"> principles across all divisions and ensure consistent language and principles in all training opportunities.</w:t>
      </w:r>
    </w:p>
    <w:p w14:paraId="163A3E3E" w14:textId="77777777" w:rsidR="007320E0" w:rsidRPr="00C87C1E" w:rsidRDefault="007320E0" w:rsidP="005A0BED">
      <w:pPr>
        <w:pStyle w:val="Bullets1"/>
      </w:pPr>
      <w:r w:rsidRPr="00C87C1E">
        <w:t>Develop ongoing leadership opportunities and strategic planning in relation to rights-based and person-</w:t>
      </w:r>
      <w:proofErr w:type="spellStart"/>
      <w:r w:rsidRPr="00C87C1E">
        <w:t>centred</w:t>
      </w:r>
      <w:proofErr w:type="spellEnd"/>
      <w:r w:rsidRPr="00C87C1E">
        <w:t xml:space="preserve"> practice.</w:t>
      </w:r>
    </w:p>
    <w:p w14:paraId="537283A0" w14:textId="77777777" w:rsidR="007320E0" w:rsidRPr="00C87C1E" w:rsidRDefault="007320E0" w:rsidP="007320E0">
      <w:r w:rsidRPr="00C87C1E">
        <w:t xml:space="preserve">The following illustration of the approach will be constructive in moving towards full </w:t>
      </w:r>
      <w:proofErr w:type="spellStart"/>
      <w:r w:rsidRPr="00C87C1E">
        <w:t>realisation</w:t>
      </w:r>
      <w:proofErr w:type="spellEnd"/>
      <w:r w:rsidRPr="00C87C1E">
        <w:t xml:space="preserve"> of people’s rights.</w:t>
      </w:r>
    </w:p>
    <w:p w14:paraId="6B306651" w14:textId="21B54E80" w:rsidR="007320E0" w:rsidRPr="00C87C1E" w:rsidRDefault="0002498B" w:rsidP="0002498B">
      <w:pPr>
        <w:spacing w:before="120"/>
      </w:pPr>
      <w:r>
        <w:rPr>
          <w:noProof/>
          <w:lang w:val="en-AU" w:eastAsia="en-AU"/>
        </w:rPr>
        <w:drawing>
          <wp:inline distT="0" distB="0" distL="0" distR="0" wp14:anchorId="43915054" wp14:editId="147B50CF">
            <wp:extent cx="2786617" cy="58216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STR-002-2017-Human Rights and Person-Centred Guide for the South Australian Disability Service Sector.jpg"/>
                    <pic:cNvPicPr/>
                  </pic:nvPicPr>
                  <pic:blipFill>
                    <a:blip r:embed="rId18">
                      <a:extLst>
                        <a:ext uri="{28A0092B-C50C-407E-A947-70E740481C1C}">
                          <a14:useLocalDpi xmlns:a14="http://schemas.microsoft.com/office/drawing/2010/main" val="0"/>
                        </a:ext>
                      </a:extLst>
                    </a:blip>
                    <a:stretch>
                      <a:fillRect/>
                    </a:stretch>
                  </pic:blipFill>
                  <pic:spPr>
                    <a:xfrm>
                      <a:off x="0" y="0"/>
                      <a:ext cx="2787145" cy="5822782"/>
                    </a:xfrm>
                    <a:prstGeom prst="rect">
                      <a:avLst/>
                    </a:prstGeom>
                  </pic:spPr>
                </pic:pic>
              </a:graphicData>
            </a:graphic>
          </wp:inline>
        </w:drawing>
      </w:r>
    </w:p>
    <w:p w14:paraId="2A0C3E97" w14:textId="77777777" w:rsidR="007320E0" w:rsidRPr="00FE4941" w:rsidRDefault="007320E0" w:rsidP="00FE4941">
      <w:pPr>
        <w:shd w:val="clear" w:color="auto" w:fill="C5D9F1"/>
        <w:rPr>
          <w:b/>
        </w:rPr>
      </w:pPr>
      <w:r w:rsidRPr="00FE4941">
        <w:rPr>
          <w:b/>
        </w:rPr>
        <w:t>Why a human rights approach?</w:t>
      </w:r>
    </w:p>
    <w:p w14:paraId="32C9DDDB" w14:textId="77777777" w:rsidR="007320E0" w:rsidRPr="00C87C1E" w:rsidRDefault="007320E0" w:rsidP="00FE4941">
      <w:pPr>
        <w:shd w:val="clear" w:color="auto" w:fill="C5D9F1"/>
        <w:spacing w:before="120"/>
      </w:pPr>
      <w:proofErr w:type="gramStart"/>
      <w:r w:rsidRPr="00FE4941">
        <w:rPr>
          <w:b/>
        </w:rPr>
        <w:t>Should:</w:t>
      </w:r>
      <w:r w:rsidRPr="00C87C1E">
        <w:tab/>
        <w:t>It is the right thing to do.</w:t>
      </w:r>
      <w:proofErr w:type="gramEnd"/>
    </w:p>
    <w:p w14:paraId="0550DA7A" w14:textId="77777777" w:rsidR="007320E0" w:rsidRPr="00C87C1E" w:rsidRDefault="007320E0" w:rsidP="00FE4941">
      <w:pPr>
        <w:shd w:val="clear" w:color="auto" w:fill="C5D9F1"/>
        <w:spacing w:before="120"/>
        <w:ind w:left="1440" w:hanging="1440"/>
      </w:pPr>
      <w:r w:rsidRPr="00FE4941">
        <w:rPr>
          <w:b/>
        </w:rPr>
        <w:t>Have to:</w:t>
      </w:r>
      <w:r w:rsidRPr="00C87C1E">
        <w:tab/>
        <w:t>It is the current landscape and direction – key focus as identified in the Statement of Intent, Strong Voices Report, and National Disability Insurance Scheme (NDIS).</w:t>
      </w:r>
    </w:p>
    <w:p w14:paraId="09DA2B7A" w14:textId="77777777" w:rsidR="007320E0" w:rsidRPr="00C87C1E" w:rsidRDefault="007320E0" w:rsidP="00FE4941">
      <w:pPr>
        <w:shd w:val="clear" w:color="auto" w:fill="C5D9F1"/>
        <w:spacing w:before="120"/>
      </w:pPr>
      <w:r w:rsidRPr="00FE4941">
        <w:rPr>
          <w:b/>
        </w:rPr>
        <w:t>Want to:</w:t>
      </w:r>
      <w:r w:rsidRPr="00C87C1E">
        <w:tab/>
        <w:t xml:space="preserve">It has benefits for all people we support, the </w:t>
      </w:r>
      <w:proofErr w:type="spellStart"/>
      <w:r w:rsidRPr="00C87C1E">
        <w:t>organisation</w:t>
      </w:r>
      <w:proofErr w:type="spellEnd"/>
      <w:r w:rsidRPr="00C87C1E">
        <w:t xml:space="preserve"> and staff.</w:t>
      </w:r>
    </w:p>
    <w:p w14:paraId="11C2A0CB" w14:textId="0CBA8842" w:rsidR="007320E0" w:rsidRPr="00C87C1E" w:rsidRDefault="007320E0" w:rsidP="00344EF5">
      <w:pPr>
        <w:pStyle w:val="Heading2"/>
      </w:pPr>
      <w:bookmarkStart w:id="25" w:name="_Toc404172393"/>
      <w:bookmarkStart w:id="26" w:name="_Toc414370408"/>
      <w:bookmarkStart w:id="27" w:name="_Toc428776666"/>
      <w:bookmarkStart w:id="28" w:name="_Toc488733785"/>
      <w:r w:rsidRPr="00C87C1E">
        <w:t>Key Assumptions</w:t>
      </w:r>
      <w:bookmarkEnd w:id="25"/>
      <w:bookmarkEnd w:id="26"/>
      <w:bookmarkEnd w:id="27"/>
      <w:bookmarkEnd w:id="28"/>
    </w:p>
    <w:p w14:paraId="729F4B6F" w14:textId="77777777" w:rsidR="007320E0" w:rsidRPr="0002498B" w:rsidRDefault="007320E0" w:rsidP="0002498B">
      <w:pPr>
        <w:shd w:val="clear" w:color="auto" w:fill="C5D9F1"/>
        <w:spacing w:before="120"/>
        <w:ind w:left="709" w:right="709"/>
        <w:rPr>
          <w:i/>
        </w:rPr>
      </w:pPr>
      <w:r w:rsidRPr="0002498B">
        <w:rPr>
          <w:i/>
        </w:rPr>
        <w:t>“Human Rights are the basic entitlements that belong to all of us because we are human beings.”</w:t>
      </w:r>
    </w:p>
    <w:p w14:paraId="641DCA4C" w14:textId="77777777" w:rsidR="007320E0" w:rsidRPr="00C87C1E" w:rsidRDefault="007320E0" w:rsidP="0002498B">
      <w:pPr>
        <w:shd w:val="clear" w:color="auto" w:fill="C5D9F1"/>
        <w:spacing w:before="120"/>
        <w:ind w:left="709" w:right="709"/>
      </w:pPr>
      <w:r w:rsidRPr="00C87C1E">
        <w:t>Human Rights Commission</w:t>
      </w:r>
    </w:p>
    <w:p w14:paraId="65E6B1E1" w14:textId="025FF973" w:rsidR="007320E0" w:rsidRPr="00C87C1E" w:rsidRDefault="007320E0" w:rsidP="007320E0">
      <w:r w:rsidRPr="00C87C1E">
        <w:t xml:space="preserve">There are a number of key assumptions contained in this </w:t>
      </w:r>
      <w:r w:rsidR="00920690">
        <w:t>guide</w:t>
      </w:r>
      <w:r w:rsidRPr="00C87C1E">
        <w:t xml:space="preserve"> that are embedded in universal theory, values, principles and accepted practice. These include, but are not limited to:</w:t>
      </w:r>
    </w:p>
    <w:p w14:paraId="5E42F0A2" w14:textId="77777777" w:rsidR="007320E0" w:rsidRPr="00C87C1E" w:rsidRDefault="007320E0" w:rsidP="008D6814">
      <w:pPr>
        <w:pStyle w:val="Bullets1"/>
      </w:pPr>
      <w:r w:rsidRPr="00C87C1E">
        <w:t>People having the right to seek a good life on their own terms, with equal access to the opportunities that may contribute to this.</w:t>
      </w:r>
    </w:p>
    <w:p w14:paraId="49166645" w14:textId="00A05FD1" w:rsidR="007320E0" w:rsidRPr="00C87C1E" w:rsidRDefault="00894C48" w:rsidP="008D6814">
      <w:pPr>
        <w:pStyle w:val="Bullets1"/>
      </w:pPr>
      <w:r>
        <w:t>Service providers</w:t>
      </w:r>
      <w:r w:rsidR="007320E0" w:rsidRPr="00C87C1E">
        <w:t xml:space="preserve"> committing to provide ethical services based on positive assumptions about the capacity of people living with disability and their families.</w:t>
      </w:r>
    </w:p>
    <w:p w14:paraId="7B5E42B9" w14:textId="77777777" w:rsidR="007320E0" w:rsidRPr="00C87C1E" w:rsidRDefault="007320E0" w:rsidP="008D6814">
      <w:pPr>
        <w:pStyle w:val="Bullets1"/>
      </w:pPr>
      <w:r w:rsidRPr="00C87C1E">
        <w:t>All people, regardless of impairment, being entitled to have lives with valued status, and exercising maximum authority in their own lives.</w:t>
      </w:r>
    </w:p>
    <w:p w14:paraId="6A32B55B" w14:textId="77777777" w:rsidR="007320E0" w:rsidRPr="00C87C1E" w:rsidRDefault="007320E0" w:rsidP="008D6814">
      <w:pPr>
        <w:pStyle w:val="Bullets1"/>
      </w:pPr>
      <w:r w:rsidRPr="00C87C1E">
        <w:t>Supporting people through rights-based and person-</w:t>
      </w:r>
      <w:proofErr w:type="spellStart"/>
      <w:r w:rsidRPr="00C87C1E">
        <w:t>centred</w:t>
      </w:r>
      <w:proofErr w:type="spellEnd"/>
      <w:r w:rsidRPr="00C87C1E">
        <w:t xml:space="preserve"> approaches.</w:t>
      </w:r>
    </w:p>
    <w:p w14:paraId="36645188" w14:textId="4F50AEF3" w:rsidR="007320E0" w:rsidRPr="00C87C1E" w:rsidRDefault="00894C48" w:rsidP="008D6814">
      <w:pPr>
        <w:pStyle w:val="Bullets1"/>
      </w:pPr>
      <w:r>
        <w:t>Service providers</w:t>
      </w:r>
      <w:r w:rsidR="007320E0" w:rsidRPr="00C87C1E">
        <w:t xml:space="preserve"> transforming services to </w:t>
      </w:r>
      <w:proofErr w:type="spellStart"/>
      <w:r w:rsidR="007320E0" w:rsidRPr="00C87C1E">
        <w:t>individualised</w:t>
      </w:r>
      <w:proofErr w:type="spellEnd"/>
      <w:r w:rsidR="007320E0" w:rsidRPr="00C87C1E">
        <w:t xml:space="preserve"> support options, </w:t>
      </w:r>
      <w:proofErr w:type="spellStart"/>
      <w:r w:rsidR="007320E0" w:rsidRPr="00C87C1E">
        <w:t>honouring</w:t>
      </w:r>
      <w:proofErr w:type="spellEnd"/>
      <w:r w:rsidR="007320E0" w:rsidRPr="00C87C1E">
        <w:t xml:space="preserve"> people’s rights, choice and opportunities in line with the National Disability Insurance Scheme (NDIS) directions.</w:t>
      </w:r>
    </w:p>
    <w:p w14:paraId="41989058" w14:textId="58607CC3" w:rsidR="007320E0" w:rsidRPr="00C87C1E" w:rsidRDefault="007320E0" w:rsidP="008D6814">
      <w:pPr>
        <w:pStyle w:val="Bullets1"/>
      </w:pPr>
      <w:r w:rsidRPr="00C87C1E">
        <w:t>Endorsing person-</w:t>
      </w:r>
      <w:proofErr w:type="spellStart"/>
      <w:r w:rsidRPr="00C87C1E">
        <w:t>centred</w:t>
      </w:r>
      <w:proofErr w:type="spellEnd"/>
      <w:r w:rsidRPr="00C87C1E">
        <w:t xml:space="preserve"> planning as the model of planning for people now and into the future.</w:t>
      </w:r>
    </w:p>
    <w:p w14:paraId="14E653D1" w14:textId="77777777" w:rsidR="007320E0" w:rsidRPr="0002498B" w:rsidRDefault="007320E0" w:rsidP="0002498B">
      <w:pPr>
        <w:shd w:val="clear" w:color="auto" w:fill="C5D9F1"/>
        <w:ind w:left="709" w:right="709"/>
        <w:rPr>
          <w:i/>
        </w:rPr>
      </w:pPr>
      <w:r w:rsidRPr="0002498B">
        <w:rPr>
          <w:i/>
        </w:rPr>
        <w:t>“Planning must originate or start with a person’s hopes, dreams, wishes and aspirations.”</w:t>
      </w:r>
    </w:p>
    <w:p w14:paraId="632A3637" w14:textId="7FD50355" w:rsidR="007320E0" w:rsidRPr="0002498B" w:rsidRDefault="007320E0" w:rsidP="0002498B">
      <w:pPr>
        <w:shd w:val="clear" w:color="auto" w:fill="C5D9F1"/>
        <w:spacing w:before="120"/>
        <w:ind w:left="709" w:right="709"/>
      </w:pPr>
      <w:r w:rsidRPr="0002498B">
        <w:t xml:space="preserve">Paul </w:t>
      </w:r>
      <w:proofErr w:type="spellStart"/>
      <w:r w:rsidRPr="0002498B">
        <w:t>Ramcharan</w:t>
      </w:r>
      <w:proofErr w:type="spellEnd"/>
      <w:r w:rsidRPr="0002498B">
        <w:t xml:space="preserve"> (</w:t>
      </w:r>
      <w:r w:rsidR="00CC108F">
        <w:t>Associate Professor, RMIT University</w:t>
      </w:r>
      <w:r w:rsidRPr="0002498B">
        <w:t>)</w:t>
      </w:r>
    </w:p>
    <w:p w14:paraId="656ECC25" w14:textId="77777777" w:rsidR="007320E0" w:rsidRPr="00C87C1E" w:rsidRDefault="007320E0" w:rsidP="0002498B">
      <w:pPr>
        <w:pStyle w:val="Heading2"/>
      </w:pPr>
      <w:bookmarkStart w:id="29" w:name="_Toc404172394"/>
      <w:bookmarkStart w:id="30" w:name="_Toc414370409"/>
      <w:bookmarkStart w:id="31" w:name="_Toc428776667"/>
      <w:bookmarkStart w:id="32" w:name="_Toc488733786"/>
      <w:r w:rsidRPr="00C87C1E">
        <w:t>Understanding Human Rights</w:t>
      </w:r>
      <w:bookmarkEnd w:id="29"/>
      <w:bookmarkEnd w:id="30"/>
      <w:bookmarkEnd w:id="31"/>
      <w:bookmarkEnd w:id="32"/>
    </w:p>
    <w:p w14:paraId="669AA46B" w14:textId="77777777" w:rsidR="007320E0" w:rsidRPr="0002498B" w:rsidRDefault="007320E0" w:rsidP="0002498B">
      <w:pPr>
        <w:shd w:val="clear" w:color="auto" w:fill="C5D9F1"/>
        <w:spacing w:before="120"/>
        <w:ind w:left="709" w:right="709"/>
        <w:rPr>
          <w:i/>
        </w:rPr>
      </w:pPr>
      <w:r w:rsidRPr="00C87C1E">
        <w:t xml:space="preserve">“Human rights are fundamental rights and freedoms that belong to every person by virtue </w:t>
      </w:r>
      <w:r w:rsidRPr="0002498B">
        <w:rPr>
          <w:i/>
        </w:rPr>
        <w:t>of their status as a human being. Human rights are inalienable, because they can neither be given to, nor taken away from, the person.”</w:t>
      </w:r>
    </w:p>
    <w:p w14:paraId="55A29C2C" w14:textId="77777777" w:rsidR="007320E0" w:rsidRPr="0002498B" w:rsidRDefault="007320E0" w:rsidP="0094216E">
      <w:pPr>
        <w:shd w:val="clear" w:color="auto" w:fill="C5D9F1"/>
        <w:spacing w:before="120"/>
        <w:ind w:left="709" w:right="709"/>
      </w:pPr>
      <w:proofErr w:type="spellStart"/>
      <w:r w:rsidRPr="0002498B">
        <w:t>Dr</w:t>
      </w:r>
      <w:proofErr w:type="spellEnd"/>
      <w:r w:rsidRPr="0002498B">
        <w:t xml:space="preserve"> Jeffrey Chan (Former Senior Practitioner, Victorian Government)</w:t>
      </w:r>
    </w:p>
    <w:p w14:paraId="5A4E3520" w14:textId="77777777" w:rsidR="007320E0" w:rsidRPr="00C87C1E" w:rsidRDefault="007320E0" w:rsidP="007320E0">
      <w:r w:rsidRPr="00C87C1E">
        <w:t>Human rights are universal to all people and independent of each other. In order for people to claim their rights, they need to be able to understand what their human rights are, as well as the obligations and responsibilities of duty bearers. Governments and other duty bearers have the responsibility to respect and protect people’s rights, as well as an obligation to promote and fulfil the rights of their citizens.</w:t>
      </w:r>
    </w:p>
    <w:p w14:paraId="0558F11C" w14:textId="3CD28E83" w:rsidR="007320E0" w:rsidRPr="00C87C1E" w:rsidRDefault="007320E0" w:rsidP="0094216E">
      <w:pPr>
        <w:pStyle w:val="Heading3"/>
      </w:pPr>
      <w:bookmarkStart w:id="33" w:name="_Toc404172395"/>
      <w:bookmarkStart w:id="34" w:name="_Toc414370410"/>
      <w:bookmarkStart w:id="35" w:name="_Toc428776668"/>
      <w:bookmarkStart w:id="36" w:name="_Toc488733787"/>
      <w:r w:rsidRPr="00C87C1E">
        <w:t xml:space="preserve">Categories of </w:t>
      </w:r>
      <w:r w:rsidR="000006F6">
        <w:t>H</w:t>
      </w:r>
      <w:r w:rsidRPr="00C87C1E">
        <w:t xml:space="preserve">uman </w:t>
      </w:r>
      <w:r w:rsidR="000006F6">
        <w:t>R</w:t>
      </w:r>
      <w:r w:rsidRPr="00C87C1E">
        <w:t>ights</w:t>
      </w:r>
      <w:bookmarkEnd w:id="33"/>
      <w:bookmarkEnd w:id="34"/>
      <w:bookmarkEnd w:id="35"/>
      <w:bookmarkEnd w:id="36"/>
    </w:p>
    <w:p w14:paraId="4026628A" w14:textId="77777777" w:rsidR="007320E0" w:rsidRPr="0094216E" w:rsidRDefault="007320E0" w:rsidP="0094216E">
      <w:pPr>
        <w:spacing w:before="120"/>
        <w:rPr>
          <w:b/>
        </w:rPr>
      </w:pPr>
      <w:r w:rsidRPr="0094216E">
        <w:rPr>
          <w:b/>
        </w:rPr>
        <w:t>Civil rights:</w:t>
      </w:r>
    </w:p>
    <w:p w14:paraId="1B9F17C9" w14:textId="77777777" w:rsidR="007320E0" w:rsidRPr="00C87C1E" w:rsidRDefault="007320E0" w:rsidP="0094216E">
      <w:pPr>
        <w:spacing w:before="120"/>
      </w:pPr>
      <w:r w:rsidRPr="00C87C1E">
        <w:t>Personal liberties or freedoms that belong to an individual, derived from his or her status as a citizen or resident of a particular country or community. These rights include protection from discrimination, right to life and freedom of movement.</w:t>
      </w:r>
    </w:p>
    <w:p w14:paraId="63CAD548" w14:textId="77777777" w:rsidR="0094216E" w:rsidRDefault="0094216E">
      <w:pPr>
        <w:spacing w:before="0"/>
      </w:pPr>
      <w:r>
        <w:br w:type="page"/>
      </w:r>
    </w:p>
    <w:p w14:paraId="416030B8" w14:textId="018EF147" w:rsidR="007320E0" w:rsidRPr="0094216E" w:rsidRDefault="007320E0" w:rsidP="007320E0">
      <w:pPr>
        <w:rPr>
          <w:b/>
        </w:rPr>
      </w:pPr>
      <w:r w:rsidRPr="0094216E">
        <w:rPr>
          <w:b/>
        </w:rPr>
        <w:t>Political rights:</w:t>
      </w:r>
    </w:p>
    <w:p w14:paraId="2239CD40" w14:textId="77777777" w:rsidR="007320E0" w:rsidRPr="00C87C1E" w:rsidRDefault="007320E0" w:rsidP="0094216E">
      <w:pPr>
        <w:spacing w:before="120"/>
      </w:pPr>
      <w:r w:rsidRPr="00C87C1E">
        <w:t xml:space="preserve">Protection of the person’s right to self-determination. </w:t>
      </w:r>
      <w:proofErr w:type="gramStart"/>
      <w:r w:rsidRPr="00C87C1E">
        <w:t>Includes natural justice (procedural fairness) in law, right to a fair trial and due process, the right to vote, freedom of conscience and freedom of association.</w:t>
      </w:r>
      <w:proofErr w:type="gramEnd"/>
    </w:p>
    <w:p w14:paraId="1E83D1E4" w14:textId="77777777" w:rsidR="007320E0" w:rsidRPr="0094216E" w:rsidRDefault="007320E0" w:rsidP="007320E0">
      <w:pPr>
        <w:rPr>
          <w:b/>
        </w:rPr>
      </w:pPr>
      <w:r w:rsidRPr="0094216E">
        <w:rPr>
          <w:b/>
        </w:rPr>
        <w:t>Economic rights:</w:t>
      </w:r>
    </w:p>
    <w:p w14:paraId="4217CFCD" w14:textId="77777777" w:rsidR="007320E0" w:rsidRPr="00C87C1E" w:rsidRDefault="007320E0" w:rsidP="0094216E">
      <w:pPr>
        <w:spacing w:before="120"/>
      </w:pPr>
      <w:r w:rsidRPr="00C87C1E">
        <w:t>Rights that seek to protect and enhance the economic status of people. These include the right to work, the right to social security and the right to an adequate standard of living.</w:t>
      </w:r>
    </w:p>
    <w:p w14:paraId="268BB940" w14:textId="77777777" w:rsidR="007320E0" w:rsidRPr="0094216E" w:rsidRDefault="007320E0" w:rsidP="007320E0">
      <w:pPr>
        <w:rPr>
          <w:b/>
        </w:rPr>
      </w:pPr>
      <w:r w:rsidRPr="0094216E">
        <w:rPr>
          <w:b/>
        </w:rPr>
        <w:t>Social rights:</w:t>
      </w:r>
    </w:p>
    <w:p w14:paraId="594E948E" w14:textId="77777777" w:rsidR="007320E0" w:rsidRPr="00C87C1E" w:rsidRDefault="007320E0" w:rsidP="0094216E">
      <w:pPr>
        <w:spacing w:before="120"/>
      </w:pPr>
      <w:r w:rsidRPr="00C87C1E">
        <w:t>Rights that seek to protect and enhance the social wellbeing of people. These include the right to a standard of living adequate for their health and wellbeing, and the right to education.</w:t>
      </w:r>
    </w:p>
    <w:p w14:paraId="36A5F04A" w14:textId="77777777" w:rsidR="007320E0" w:rsidRPr="0094216E" w:rsidRDefault="007320E0" w:rsidP="007320E0">
      <w:pPr>
        <w:rPr>
          <w:b/>
        </w:rPr>
      </w:pPr>
      <w:r w:rsidRPr="0094216E">
        <w:rPr>
          <w:b/>
        </w:rPr>
        <w:t>Cultural rights:</w:t>
      </w:r>
    </w:p>
    <w:p w14:paraId="17002585" w14:textId="77777777" w:rsidR="007320E0" w:rsidRPr="00C87C1E" w:rsidRDefault="007320E0" w:rsidP="0094216E">
      <w:pPr>
        <w:spacing w:before="120"/>
      </w:pPr>
      <w:r w:rsidRPr="00C87C1E">
        <w:t>Rights that seek to protect and enhance the cultural wellbeing of people. These rights include the right to participate in cultural life and the right to rest and leisure.</w:t>
      </w:r>
    </w:p>
    <w:p w14:paraId="7BAC2299" w14:textId="77777777" w:rsidR="007320E0" w:rsidRPr="00C87C1E" w:rsidRDefault="007320E0" w:rsidP="007320E0">
      <w:r w:rsidRPr="00C87C1E">
        <w:t>(Adapted from Chan, 2009)</w:t>
      </w:r>
    </w:p>
    <w:p w14:paraId="15B84C22" w14:textId="4D9F80AE" w:rsidR="007320E0" w:rsidRPr="00C87C1E" w:rsidRDefault="007320E0" w:rsidP="0094216E">
      <w:pPr>
        <w:pStyle w:val="Heading3"/>
      </w:pPr>
      <w:bookmarkStart w:id="37" w:name="_Toc404172396"/>
      <w:bookmarkStart w:id="38" w:name="_Toc414370411"/>
      <w:bookmarkStart w:id="39" w:name="_Toc428776669"/>
      <w:bookmarkStart w:id="40" w:name="_Toc488733788"/>
      <w:r w:rsidRPr="00C87C1E">
        <w:t xml:space="preserve">Entitlements that </w:t>
      </w:r>
      <w:r w:rsidR="000006F6">
        <w:t>A</w:t>
      </w:r>
      <w:r w:rsidRPr="00C87C1E">
        <w:t xml:space="preserve">rise from </w:t>
      </w:r>
      <w:r w:rsidR="000006F6">
        <w:t>H</w:t>
      </w:r>
      <w:r w:rsidRPr="00C87C1E">
        <w:t xml:space="preserve">uman </w:t>
      </w:r>
      <w:r w:rsidR="000006F6">
        <w:t>R</w:t>
      </w:r>
      <w:r w:rsidRPr="00C87C1E">
        <w:t>ights</w:t>
      </w:r>
      <w:bookmarkEnd w:id="37"/>
      <w:bookmarkEnd w:id="38"/>
      <w:bookmarkEnd w:id="39"/>
      <w:bookmarkEnd w:id="40"/>
    </w:p>
    <w:p w14:paraId="5A4D7444" w14:textId="77777777" w:rsidR="007320E0" w:rsidRPr="00C87C1E" w:rsidRDefault="007320E0" w:rsidP="0094216E">
      <w:pPr>
        <w:spacing w:before="120"/>
      </w:pPr>
      <w:r w:rsidRPr="00C87C1E">
        <w:t>Every person regardless of circumstance:</w:t>
      </w:r>
    </w:p>
    <w:p w14:paraId="68722C38" w14:textId="77777777" w:rsidR="007320E0" w:rsidRPr="00C87C1E" w:rsidRDefault="007320E0" w:rsidP="008D6814">
      <w:pPr>
        <w:pStyle w:val="Bullets1"/>
      </w:pPr>
      <w:r w:rsidRPr="00C87C1E">
        <w:t>Is entitled to rights</w:t>
      </w:r>
    </w:p>
    <w:p w14:paraId="7F17402C" w14:textId="77777777" w:rsidR="007320E0" w:rsidRPr="00C87C1E" w:rsidRDefault="007320E0" w:rsidP="008D6814">
      <w:pPr>
        <w:pStyle w:val="Bullets1"/>
      </w:pPr>
      <w:r w:rsidRPr="00C87C1E">
        <w:t>Is entitled to claim rights</w:t>
      </w:r>
    </w:p>
    <w:p w14:paraId="3A05E467" w14:textId="77777777" w:rsidR="007320E0" w:rsidRPr="00C87C1E" w:rsidRDefault="007320E0" w:rsidP="008D6814">
      <w:pPr>
        <w:pStyle w:val="Bullets1"/>
      </w:pPr>
      <w:r w:rsidRPr="00C87C1E">
        <w:t>Is entitled to hold the duty bearer accountable</w:t>
      </w:r>
    </w:p>
    <w:p w14:paraId="0F180608" w14:textId="77777777" w:rsidR="007320E0" w:rsidRPr="00C87C1E" w:rsidRDefault="007320E0" w:rsidP="008D6814">
      <w:pPr>
        <w:pStyle w:val="Bullets1"/>
      </w:pPr>
      <w:r w:rsidRPr="00C87C1E">
        <w:t>Has a responsibility to respect the rights of others.</w:t>
      </w:r>
    </w:p>
    <w:p w14:paraId="27AC26BE" w14:textId="0FA6A058" w:rsidR="007320E0" w:rsidRPr="00C87C1E" w:rsidRDefault="007320E0" w:rsidP="0094216E">
      <w:pPr>
        <w:pStyle w:val="Heading3"/>
      </w:pPr>
      <w:bookmarkStart w:id="41" w:name="_Toc428776670"/>
      <w:bookmarkStart w:id="42" w:name="_Toc488733789"/>
      <w:r w:rsidRPr="00C87C1E">
        <w:t xml:space="preserve">Obligations that </w:t>
      </w:r>
      <w:r w:rsidR="000006F6">
        <w:t>A</w:t>
      </w:r>
      <w:r w:rsidRPr="00C87C1E">
        <w:t xml:space="preserve">rise from </w:t>
      </w:r>
      <w:r w:rsidR="000006F6">
        <w:t>H</w:t>
      </w:r>
      <w:r w:rsidRPr="00C87C1E">
        <w:t xml:space="preserve">uman </w:t>
      </w:r>
      <w:r w:rsidR="000006F6">
        <w:t>R</w:t>
      </w:r>
      <w:r w:rsidRPr="00C87C1E">
        <w:t>ights</w:t>
      </w:r>
      <w:bookmarkEnd w:id="41"/>
      <w:bookmarkEnd w:id="42"/>
    </w:p>
    <w:p w14:paraId="12570597" w14:textId="77777777" w:rsidR="007320E0" w:rsidRPr="00C87C1E" w:rsidRDefault="007320E0" w:rsidP="007320E0">
      <w:r w:rsidRPr="00C87C1E">
        <w:t xml:space="preserve">The obligation to </w:t>
      </w:r>
      <w:r w:rsidRPr="0094216E">
        <w:rPr>
          <w:b/>
        </w:rPr>
        <w:t>respect</w:t>
      </w:r>
      <w:r w:rsidRPr="00C87C1E">
        <w:t xml:space="preserve"> requires us to refrain from violating human rights.</w:t>
      </w:r>
    </w:p>
    <w:p w14:paraId="2F7E3F08" w14:textId="77777777" w:rsidR="007320E0" w:rsidRPr="00C87C1E" w:rsidRDefault="007320E0" w:rsidP="007320E0">
      <w:r w:rsidRPr="00C87C1E">
        <w:t xml:space="preserve">The obligation to </w:t>
      </w:r>
      <w:r w:rsidRPr="0094216E">
        <w:rPr>
          <w:b/>
        </w:rPr>
        <w:t>protect</w:t>
      </w:r>
      <w:r w:rsidRPr="00C87C1E">
        <w:t xml:space="preserve"> requires us to prevent other people from violating human rights.</w:t>
      </w:r>
    </w:p>
    <w:p w14:paraId="1944F332" w14:textId="77777777" w:rsidR="007320E0" w:rsidRPr="00C87C1E" w:rsidRDefault="007320E0" w:rsidP="007320E0">
      <w:r w:rsidRPr="00C87C1E">
        <w:t xml:space="preserve">The obligation to </w:t>
      </w:r>
      <w:r w:rsidRPr="0094216E">
        <w:rPr>
          <w:b/>
        </w:rPr>
        <w:t>fulfil</w:t>
      </w:r>
      <w:r w:rsidRPr="00C87C1E">
        <w:t xml:space="preserve"> requires us to take active steps (or positive action) to ensure that rights may be fully </w:t>
      </w:r>
      <w:proofErr w:type="spellStart"/>
      <w:r w:rsidRPr="00C87C1E">
        <w:t>realised</w:t>
      </w:r>
      <w:proofErr w:type="spellEnd"/>
      <w:r w:rsidRPr="00C87C1E">
        <w:t>.</w:t>
      </w:r>
    </w:p>
    <w:p w14:paraId="05327E1D" w14:textId="77777777" w:rsidR="007320E0" w:rsidRPr="0094216E" w:rsidRDefault="007320E0" w:rsidP="0094216E">
      <w:pPr>
        <w:shd w:val="clear" w:color="auto" w:fill="C5D9F1"/>
        <w:ind w:left="709" w:right="709"/>
        <w:rPr>
          <w:i/>
        </w:rPr>
      </w:pPr>
      <w:r w:rsidRPr="0094216E">
        <w:rPr>
          <w:i/>
        </w:rPr>
        <w:t>“The ultimate source of human rights is the dignity of the person. Human dignity refers to the essential equality, value and uniqueness of every person.</w:t>
      </w:r>
    </w:p>
    <w:p w14:paraId="7D1CD3CE" w14:textId="77777777" w:rsidR="007320E0" w:rsidRPr="0094216E" w:rsidRDefault="007320E0" w:rsidP="0094216E">
      <w:pPr>
        <w:shd w:val="clear" w:color="auto" w:fill="C5D9F1"/>
        <w:spacing w:before="120"/>
        <w:ind w:left="709" w:right="709"/>
        <w:rPr>
          <w:i/>
        </w:rPr>
      </w:pPr>
      <w:r w:rsidRPr="0094216E">
        <w:rPr>
          <w:i/>
        </w:rPr>
        <w:t>Dignity is also the end goal.”</w:t>
      </w:r>
    </w:p>
    <w:p w14:paraId="55F68BA8" w14:textId="77777777" w:rsidR="007320E0" w:rsidRPr="0094216E" w:rsidRDefault="007320E0" w:rsidP="0094216E">
      <w:pPr>
        <w:shd w:val="clear" w:color="auto" w:fill="C5D9F1"/>
        <w:spacing w:before="120"/>
        <w:ind w:left="709" w:right="709"/>
      </w:pPr>
      <w:proofErr w:type="spellStart"/>
      <w:r w:rsidRPr="0094216E">
        <w:t>Dr</w:t>
      </w:r>
      <w:proofErr w:type="spellEnd"/>
      <w:r w:rsidRPr="0094216E">
        <w:t xml:space="preserve"> Jeffrey Chan (Former Senior Practitioner, Victorian </w:t>
      </w:r>
      <w:proofErr w:type="spellStart"/>
      <w:r w:rsidRPr="0094216E">
        <w:t>Governmentt</w:t>
      </w:r>
      <w:proofErr w:type="spellEnd"/>
      <w:r w:rsidRPr="0094216E">
        <w:t>)</w:t>
      </w:r>
    </w:p>
    <w:p w14:paraId="4AE2265C" w14:textId="77777777" w:rsidR="0094216E" w:rsidRDefault="0094216E">
      <w:pPr>
        <w:spacing w:before="0"/>
      </w:pPr>
      <w:bookmarkStart w:id="43" w:name="_Toc404172397"/>
      <w:bookmarkStart w:id="44" w:name="_Toc414370412"/>
      <w:bookmarkStart w:id="45" w:name="_Toc428776671"/>
      <w:r>
        <w:br w:type="page"/>
      </w:r>
    </w:p>
    <w:p w14:paraId="6E58959A" w14:textId="37094FF2" w:rsidR="007320E0" w:rsidRPr="00C87C1E" w:rsidRDefault="007320E0" w:rsidP="0094216E">
      <w:pPr>
        <w:pStyle w:val="Heading3"/>
      </w:pPr>
      <w:bookmarkStart w:id="46" w:name="_Toc488733790"/>
      <w:r w:rsidRPr="00C87C1E">
        <w:t xml:space="preserve">Key </w:t>
      </w:r>
      <w:r w:rsidR="000006F6">
        <w:t>P</w:t>
      </w:r>
      <w:r w:rsidRPr="00C87C1E">
        <w:t xml:space="preserve">rinciples and </w:t>
      </w:r>
      <w:proofErr w:type="spellStart"/>
      <w:r w:rsidR="000006F6">
        <w:t>O</w:t>
      </w:r>
      <w:r w:rsidRPr="00C87C1E">
        <w:t>rganisational</w:t>
      </w:r>
      <w:proofErr w:type="spellEnd"/>
      <w:r w:rsidRPr="00C87C1E">
        <w:t xml:space="preserve"> </w:t>
      </w:r>
      <w:r w:rsidR="000006F6">
        <w:t>C</w:t>
      </w:r>
      <w:r w:rsidRPr="00C87C1E">
        <w:t xml:space="preserve">onsiderations of </w:t>
      </w:r>
      <w:r w:rsidR="000006F6">
        <w:t>H</w:t>
      </w:r>
      <w:r w:rsidRPr="00C87C1E">
        <w:t xml:space="preserve">uman </w:t>
      </w:r>
      <w:r w:rsidR="000006F6">
        <w:t>R</w:t>
      </w:r>
      <w:r w:rsidRPr="00C87C1E">
        <w:t>ights</w:t>
      </w:r>
      <w:bookmarkEnd w:id="43"/>
      <w:bookmarkEnd w:id="44"/>
      <w:bookmarkEnd w:id="45"/>
      <w:bookmarkEnd w:id="46"/>
    </w:p>
    <w:p w14:paraId="57703286" w14:textId="77777777" w:rsidR="007320E0" w:rsidRPr="00C87C1E" w:rsidRDefault="007320E0" w:rsidP="0094216E">
      <w:pPr>
        <w:spacing w:before="120"/>
      </w:pPr>
      <w:r w:rsidRPr="00C87C1E">
        <w:t xml:space="preserve">Understanding who the stakeholders are and what their rights and responsibilities are is the first step in identifying an </w:t>
      </w:r>
      <w:proofErr w:type="spellStart"/>
      <w:r w:rsidRPr="00C87C1E">
        <w:t>organisation’s</w:t>
      </w:r>
      <w:proofErr w:type="spellEnd"/>
      <w:r w:rsidRPr="00C87C1E">
        <w:t xml:space="preserve"> human rights priorities. Our services have relationships with individuals, communities and other </w:t>
      </w:r>
      <w:proofErr w:type="spellStart"/>
      <w:r w:rsidRPr="00C87C1E">
        <w:t>organisations</w:t>
      </w:r>
      <w:proofErr w:type="spellEnd"/>
      <w:r w:rsidRPr="00C87C1E">
        <w:t>; all of which hold certain rights and/or responsibilities. We will integrate human rights and human rights language into all levels of operations and incorporate the following key principles:</w:t>
      </w:r>
    </w:p>
    <w:p w14:paraId="064F2902" w14:textId="77777777" w:rsidR="007320E0" w:rsidRPr="0094216E" w:rsidRDefault="007320E0" w:rsidP="007320E0">
      <w:pPr>
        <w:rPr>
          <w:b/>
        </w:rPr>
      </w:pPr>
      <w:r w:rsidRPr="0094216E">
        <w:rPr>
          <w:b/>
        </w:rPr>
        <w:t>Participation:</w:t>
      </w:r>
    </w:p>
    <w:p w14:paraId="25E4DB8A" w14:textId="36F17197" w:rsidR="007320E0" w:rsidRPr="00C87C1E" w:rsidRDefault="007320E0" w:rsidP="0094216E">
      <w:pPr>
        <w:spacing w:before="120"/>
      </w:pPr>
      <w:r w:rsidRPr="00C87C1E">
        <w:t>Ensure that stakeholders have every opportunity to be involved in assessment, decision-making and implementation of strategies, policies and services. Participation must be free, active and meaningful and move beyond consultation. This will require a commitment to embed a supported decision-making process and framework as well as person-</w:t>
      </w:r>
      <w:proofErr w:type="spellStart"/>
      <w:r w:rsidRPr="00C87C1E">
        <w:t>centred</w:t>
      </w:r>
      <w:proofErr w:type="spellEnd"/>
      <w:r w:rsidRPr="00C87C1E">
        <w:t xml:space="preserve"> planning.</w:t>
      </w:r>
    </w:p>
    <w:p w14:paraId="57C6FE3F" w14:textId="77777777" w:rsidR="007320E0" w:rsidRPr="0094216E" w:rsidRDefault="007320E0" w:rsidP="007320E0">
      <w:pPr>
        <w:rPr>
          <w:b/>
        </w:rPr>
      </w:pPr>
      <w:r w:rsidRPr="0094216E">
        <w:rPr>
          <w:b/>
        </w:rPr>
        <w:t>Accountability:</w:t>
      </w:r>
    </w:p>
    <w:p w14:paraId="08148ACF" w14:textId="77777777" w:rsidR="007320E0" w:rsidRPr="00C87C1E" w:rsidRDefault="007320E0" w:rsidP="0094216E">
      <w:pPr>
        <w:spacing w:before="120"/>
      </w:pPr>
      <w:r w:rsidRPr="00C87C1E">
        <w:t>Respect, protect and fulfil people’s rights. All human rights carry corresponding duties. Ensure there is a clear process for people to be able to seek redress if rights are infringed. Through person-</w:t>
      </w:r>
      <w:proofErr w:type="spellStart"/>
      <w:r w:rsidRPr="00C87C1E">
        <w:t>centred</w:t>
      </w:r>
      <w:proofErr w:type="spellEnd"/>
      <w:r w:rsidRPr="00C87C1E">
        <w:t xml:space="preserve"> planning, people are able to communicate what is working and what is not working in their life and are supported to make changes.</w:t>
      </w:r>
    </w:p>
    <w:p w14:paraId="171DEB76" w14:textId="77777777" w:rsidR="007320E0" w:rsidRPr="0094216E" w:rsidRDefault="007320E0" w:rsidP="007320E0">
      <w:pPr>
        <w:rPr>
          <w:b/>
        </w:rPr>
      </w:pPr>
      <w:r w:rsidRPr="0094216E">
        <w:rPr>
          <w:b/>
        </w:rPr>
        <w:t>Non-discrimination:</w:t>
      </w:r>
    </w:p>
    <w:p w14:paraId="71DED38C" w14:textId="77777777" w:rsidR="007320E0" w:rsidRPr="00C87C1E" w:rsidRDefault="007320E0" w:rsidP="0094216E">
      <w:pPr>
        <w:spacing w:before="120"/>
      </w:pPr>
      <w:r w:rsidRPr="00C87C1E">
        <w:t>Prevent discrimination against any person. Target action to identify infringements or potential infringements, especially for people who are more vulnerable and who have few economic, social or political resources.</w:t>
      </w:r>
    </w:p>
    <w:p w14:paraId="0C669F38" w14:textId="77777777" w:rsidR="007320E0" w:rsidRPr="0094216E" w:rsidRDefault="007320E0" w:rsidP="007320E0">
      <w:pPr>
        <w:rPr>
          <w:b/>
        </w:rPr>
      </w:pPr>
      <w:r w:rsidRPr="0094216E">
        <w:rPr>
          <w:b/>
        </w:rPr>
        <w:t>Empowerment:</w:t>
      </w:r>
    </w:p>
    <w:p w14:paraId="57F6D679" w14:textId="77777777" w:rsidR="007320E0" w:rsidRPr="00C87C1E" w:rsidRDefault="007320E0" w:rsidP="0094216E">
      <w:pPr>
        <w:spacing w:before="120"/>
      </w:pPr>
      <w:r w:rsidRPr="00C87C1E">
        <w:t>Promote a shared understanding of human rights and empower people to safeguard those at risk. Empowerment is an outcome of supporting people’s participation.</w:t>
      </w:r>
    </w:p>
    <w:p w14:paraId="338EC376" w14:textId="77777777" w:rsidR="007320E0" w:rsidRPr="0094216E" w:rsidRDefault="007320E0" w:rsidP="007320E0">
      <w:pPr>
        <w:rPr>
          <w:b/>
        </w:rPr>
      </w:pPr>
      <w:r w:rsidRPr="0094216E">
        <w:rPr>
          <w:b/>
        </w:rPr>
        <w:t>Link to human rights standards:</w:t>
      </w:r>
    </w:p>
    <w:p w14:paraId="06ED681A" w14:textId="77777777" w:rsidR="007320E0" w:rsidRPr="00C87C1E" w:rsidRDefault="007320E0" w:rsidP="0094216E">
      <w:pPr>
        <w:spacing w:before="120"/>
      </w:pPr>
      <w:r w:rsidRPr="00C87C1E">
        <w:t>Place human rights principles at the heart of policy and practice. Human rights standards set minimum guarantees, identify problem areas and explore what is required to resolve them. We will consider people’s lives through the lens of rights, autonomy, valued social roles, inclusion and safeguards.</w:t>
      </w:r>
    </w:p>
    <w:p w14:paraId="5CBF65F1" w14:textId="2664D5A2" w:rsidR="007320E0" w:rsidRPr="00C87C1E" w:rsidRDefault="0094216E" w:rsidP="0094216E">
      <w:pPr>
        <w:spacing w:after="120"/>
      </w:pPr>
      <w:r>
        <w:t>S</w:t>
      </w:r>
      <w:r w:rsidR="007320E0" w:rsidRPr="00C87C1E">
        <w:t xml:space="preserve">ervices will ask the following questions when interacting with people </w:t>
      </w:r>
      <w:r>
        <w:t>they</w:t>
      </w:r>
      <w:r w:rsidR="007320E0" w:rsidRPr="00C87C1E">
        <w:t xml:space="preserve"> support:</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0"/>
        <w:gridCol w:w="7315"/>
      </w:tblGrid>
      <w:tr w:rsidR="007320E0" w:rsidRPr="00C87C1E" w14:paraId="4829C118" w14:textId="77777777" w:rsidTr="0094216E">
        <w:trPr>
          <w:jc w:val="right"/>
        </w:trPr>
        <w:tc>
          <w:tcPr>
            <w:tcW w:w="2540" w:type="dxa"/>
            <w:shd w:val="clear" w:color="auto" w:fill="auto"/>
            <w:vAlign w:val="center"/>
          </w:tcPr>
          <w:p w14:paraId="35B6A6BE" w14:textId="77777777" w:rsidR="007320E0" w:rsidRPr="00C87C1E" w:rsidRDefault="007320E0" w:rsidP="0094216E">
            <w:pPr>
              <w:spacing w:before="40" w:after="40"/>
            </w:pPr>
            <w:r w:rsidRPr="00C87C1E">
              <w:t>Rights</w:t>
            </w:r>
          </w:p>
        </w:tc>
        <w:tc>
          <w:tcPr>
            <w:tcW w:w="7315" w:type="dxa"/>
            <w:vAlign w:val="center"/>
          </w:tcPr>
          <w:p w14:paraId="3B2798D9" w14:textId="77777777" w:rsidR="007320E0" w:rsidRPr="00C87C1E" w:rsidRDefault="007320E0" w:rsidP="0094216E">
            <w:pPr>
              <w:spacing w:before="40" w:after="40"/>
            </w:pPr>
            <w:r w:rsidRPr="00C87C1E">
              <w:t>Do you know what your rights are?</w:t>
            </w:r>
          </w:p>
          <w:p w14:paraId="791F7DCB" w14:textId="77777777" w:rsidR="007320E0" w:rsidRPr="00C87C1E" w:rsidRDefault="007320E0" w:rsidP="0094216E">
            <w:pPr>
              <w:spacing w:before="40" w:after="40"/>
            </w:pPr>
            <w:r w:rsidRPr="00C87C1E">
              <w:t>Do you feel that people in your life respect your rights?</w:t>
            </w:r>
          </w:p>
        </w:tc>
      </w:tr>
      <w:tr w:rsidR="007320E0" w:rsidRPr="00C87C1E" w14:paraId="01F52796" w14:textId="77777777" w:rsidTr="0094216E">
        <w:trPr>
          <w:jc w:val="right"/>
        </w:trPr>
        <w:tc>
          <w:tcPr>
            <w:tcW w:w="2540" w:type="dxa"/>
            <w:shd w:val="clear" w:color="auto" w:fill="auto"/>
            <w:vAlign w:val="center"/>
          </w:tcPr>
          <w:p w14:paraId="12B25B0C" w14:textId="77777777" w:rsidR="007320E0" w:rsidRPr="00C87C1E" w:rsidRDefault="007320E0" w:rsidP="0094216E">
            <w:pPr>
              <w:spacing w:before="40" w:after="40"/>
            </w:pPr>
            <w:r w:rsidRPr="00C87C1E">
              <w:t>Valued Social Roles</w:t>
            </w:r>
          </w:p>
        </w:tc>
        <w:tc>
          <w:tcPr>
            <w:tcW w:w="7315" w:type="dxa"/>
            <w:vAlign w:val="center"/>
          </w:tcPr>
          <w:p w14:paraId="5F5BA1B7" w14:textId="77777777" w:rsidR="007320E0" w:rsidRPr="00C87C1E" w:rsidRDefault="007320E0" w:rsidP="0094216E">
            <w:pPr>
              <w:spacing w:before="40" w:after="40"/>
            </w:pPr>
            <w:r w:rsidRPr="00C87C1E">
              <w:t>Do you feel you have valued/positive social roles?</w:t>
            </w:r>
          </w:p>
          <w:p w14:paraId="5957D8D3" w14:textId="77777777" w:rsidR="007320E0" w:rsidRPr="00C87C1E" w:rsidRDefault="007320E0" w:rsidP="0094216E">
            <w:pPr>
              <w:spacing w:before="40" w:after="40"/>
            </w:pPr>
            <w:r w:rsidRPr="00C87C1E">
              <w:t>Can you identify what they are?</w:t>
            </w:r>
          </w:p>
          <w:p w14:paraId="1A25ED59" w14:textId="77777777" w:rsidR="007320E0" w:rsidRPr="00C87C1E" w:rsidRDefault="007320E0" w:rsidP="0094216E">
            <w:pPr>
              <w:spacing w:before="40" w:after="40"/>
            </w:pPr>
            <w:r w:rsidRPr="00C87C1E">
              <w:t>Are your roles positioned in community or isolated?</w:t>
            </w:r>
          </w:p>
          <w:p w14:paraId="3C0F28E1" w14:textId="77777777" w:rsidR="007320E0" w:rsidRPr="00C87C1E" w:rsidRDefault="007320E0" w:rsidP="0094216E">
            <w:pPr>
              <w:spacing w:before="40" w:after="40"/>
            </w:pPr>
            <w:r w:rsidRPr="00C87C1E">
              <w:t>Do you have a role in relationships such as brother or aunt?</w:t>
            </w:r>
          </w:p>
          <w:p w14:paraId="2CA00666" w14:textId="77777777" w:rsidR="007320E0" w:rsidRPr="00C87C1E" w:rsidRDefault="007320E0" w:rsidP="0094216E">
            <w:pPr>
              <w:spacing w:before="40" w:after="40"/>
            </w:pPr>
            <w:r w:rsidRPr="00C87C1E">
              <w:t>Are you supported to fulfil that role?</w:t>
            </w:r>
          </w:p>
          <w:p w14:paraId="1222358C" w14:textId="77777777" w:rsidR="007320E0" w:rsidRPr="00C87C1E" w:rsidRDefault="007320E0" w:rsidP="0094216E">
            <w:pPr>
              <w:spacing w:before="40" w:after="40"/>
            </w:pPr>
            <w:r w:rsidRPr="00C87C1E">
              <w:t>Are you at risk of losing roles?</w:t>
            </w:r>
          </w:p>
          <w:p w14:paraId="456D0211" w14:textId="77777777" w:rsidR="007320E0" w:rsidRPr="00C87C1E" w:rsidRDefault="007320E0" w:rsidP="0094216E">
            <w:pPr>
              <w:spacing w:before="40" w:after="40"/>
            </w:pPr>
            <w:r w:rsidRPr="00C87C1E">
              <w:t>Do you want to develop more roles?</w:t>
            </w:r>
          </w:p>
        </w:tc>
      </w:tr>
      <w:tr w:rsidR="0094216E" w:rsidRPr="00C87C1E" w14:paraId="069830A0" w14:textId="77777777" w:rsidTr="0094216E">
        <w:trPr>
          <w:jc w:val="right"/>
        </w:trPr>
        <w:tc>
          <w:tcPr>
            <w:tcW w:w="2540" w:type="dxa"/>
            <w:shd w:val="clear" w:color="auto" w:fill="auto"/>
            <w:vAlign w:val="center"/>
          </w:tcPr>
          <w:p w14:paraId="053C7ADB" w14:textId="77777777" w:rsidR="0094216E" w:rsidRPr="00C87C1E" w:rsidRDefault="0094216E" w:rsidP="0094216E">
            <w:pPr>
              <w:keepNext/>
              <w:spacing w:before="40" w:after="40"/>
            </w:pPr>
            <w:r w:rsidRPr="00C87C1E">
              <w:t>Autonomy</w:t>
            </w:r>
          </w:p>
        </w:tc>
        <w:tc>
          <w:tcPr>
            <w:tcW w:w="7315" w:type="dxa"/>
            <w:vAlign w:val="center"/>
          </w:tcPr>
          <w:p w14:paraId="7C41E68B" w14:textId="77777777" w:rsidR="0094216E" w:rsidRPr="00C87C1E" w:rsidRDefault="0094216E" w:rsidP="0094216E">
            <w:pPr>
              <w:keepNext/>
              <w:spacing w:before="40" w:after="40"/>
            </w:pPr>
            <w:r w:rsidRPr="00C87C1E">
              <w:t>Do you have a voice and are you heard?</w:t>
            </w:r>
          </w:p>
          <w:p w14:paraId="07364B2D" w14:textId="77777777" w:rsidR="0094216E" w:rsidRPr="00C87C1E" w:rsidRDefault="0094216E" w:rsidP="0094216E">
            <w:pPr>
              <w:keepNext/>
              <w:spacing w:before="40" w:after="40"/>
            </w:pPr>
            <w:r w:rsidRPr="00C87C1E">
              <w:t>Do you make your own choices?</w:t>
            </w:r>
          </w:p>
          <w:p w14:paraId="48EEA762" w14:textId="77777777" w:rsidR="0094216E" w:rsidRPr="00C87C1E" w:rsidRDefault="0094216E" w:rsidP="0094216E">
            <w:pPr>
              <w:keepNext/>
              <w:spacing w:before="40" w:after="40"/>
            </w:pPr>
            <w:r w:rsidRPr="00C87C1E">
              <w:t>Do you have an advocate?</w:t>
            </w:r>
          </w:p>
        </w:tc>
      </w:tr>
      <w:tr w:rsidR="007320E0" w:rsidRPr="00C87C1E" w14:paraId="5DFE893F" w14:textId="77777777" w:rsidTr="0094216E">
        <w:trPr>
          <w:jc w:val="right"/>
        </w:trPr>
        <w:tc>
          <w:tcPr>
            <w:tcW w:w="2540" w:type="dxa"/>
            <w:shd w:val="clear" w:color="auto" w:fill="auto"/>
            <w:vAlign w:val="center"/>
          </w:tcPr>
          <w:p w14:paraId="34FC5E10" w14:textId="77777777" w:rsidR="007320E0" w:rsidRPr="00C87C1E" w:rsidRDefault="007320E0" w:rsidP="0094216E">
            <w:pPr>
              <w:spacing w:before="40" w:after="40"/>
            </w:pPr>
            <w:r w:rsidRPr="00C87C1E">
              <w:t>Inclusion</w:t>
            </w:r>
          </w:p>
        </w:tc>
        <w:tc>
          <w:tcPr>
            <w:tcW w:w="7315" w:type="dxa"/>
            <w:vAlign w:val="center"/>
          </w:tcPr>
          <w:p w14:paraId="50B16AF9" w14:textId="77777777" w:rsidR="007320E0" w:rsidRPr="00C87C1E" w:rsidRDefault="007320E0" w:rsidP="0094216E">
            <w:pPr>
              <w:spacing w:before="40" w:after="40"/>
            </w:pPr>
            <w:r w:rsidRPr="00C87C1E">
              <w:t>How are you currently involved in your local community (club, church, volunteering)?</w:t>
            </w:r>
          </w:p>
          <w:p w14:paraId="4161B729" w14:textId="77777777" w:rsidR="007320E0" w:rsidRPr="00C87C1E" w:rsidRDefault="007320E0" w:rsidP="0094216E">
            <w:pPr>
              <w:spacing w:before="40" w:after="40"/>
            </w:pPr>
            <w:r w:rsidRPr="00C87C1E">
              <w:t>Do you freely access your community?</w:t>
            </w:r>
          </w:p>
          <w:p w14:paraId="5CBC7E87" w14:textId="77777777" w:rsidR="007320E0" w:rsidRPr="00C87C1E" w:rsidRDefault="007320E0" w:rsidP="0094216E">
            <w:pPr>
              <w:spacing w:before="40" w:after="40"/>
            </w:pPr>
            <w:r w:rsidRPr="00C87C1E">
              <w:t>Do you have any community memberships?</w:t>
            </w:r>
          </w:p>
          <w:p w14:paraId="464EEAB1" w14:textId="77777777" w:rsidR="007320E0" w:rsidRPr="00C87C1E" w:rsidRDefault="007320E0" w:rsidP="0094216E">
            <w:pPr>
              <w:spacing w:before="40" w:after="40"/>
            </w:pPr>
            <w:r w:rsidRPr="00C87C1E">
              <w:t>Are there other ways you would like to become included (such as joining a club or team)?</w:t>
            </w:r>
          </w:p>
          <w:p w14:paraId="5C8E667C" w14:textId="77777777" w:rsidR="007320E0" w:rsidRPr="00C87C1E" w:rsidRDefault="007320E0" w:rsidP="0094216E">
            <w:pPr>
              <w:spacing w:before="40" w:after="40"/>
            </w:pPr>
            <w:r w:rsidRPr="00C87C1E">
              <w:t>Are you excluded from going anywhere?</w:t>
            </w:r>
          </w:p>
        </w:tc>
      </w:tr>
      <w:tr w:rsidR="007320E0" w:rsidRPr="00C87C1E" w14:paraId="397483E6" w14:textId="77777777" w:rsidTr="0094216E">
        <w:trPr>
          <w:jc w:val="right"/>
        </w:trPr>
        <w:tc>
          <w:tcPr>
            <w:tcW w:w="2540" w:type="dxa"/>
            <w:shd w:val="clear" w:color="auto" w:fill="auto"/>
            <w:vAlign w:val="center"/>
          </w:tcPr>
          <w:p w14:paraId="08E42CCD" w14:textId="77777777" w:rsidR="007320E0" w:rsidRPr="00C87C1E" w:rsidRDefault="007320E0" w:rsidP="0094216E">
            <w:pPr>
              <w:spacing w:before="40" w:after="40"/>
            </w:pPr>
            <w:r w:rsidRPr="00C87C1E">
              <w:t>Safeguards</w:t>
            </w:r>
          </w:p>
        </w:tc>
        <w:tc>
          <w:tcPr>
            <w:tcW w:w="7315" w:type="dxa"/>
            <w:vAlign w:val="center"/>
          </w:tcPr>
          <w:p w14:paraId="34977211" w14:textId="77777777" w:rsidR="007320E0" w:rsidRPr="00C87C1E" w:rsidRDefault="007320E0" w:rsidP="0094216E">
            <w:pPr>
              <w:spacing w:before="40" w:after="40"/>
            </w:pPr>
            <w:r w:rsidRPr="00C87C1E">
              <w:t>What do you see as your current risks (both at home and in the community)?</w:t>
            </w:r>
          </w:p>
          <w:p w14:paraId="30FFB57E" w14:textId="77777777" w:rsidR="007320E0" w:rsidRPr="00C87C1E" w:rsidRDefault="007320E0" w:rsidP="0094216E">
            <w:pPr>
              <w:spacing w:before="40" w:after="40"/>
            </w:pPr>
            <w:r w:rsidRPr="00C87C1E">
              <w:t>Are there safeguards in place for these?</w:t>
            </w:r>
          </w:p>
          <w:p w14:paraId="5CE268E8" w14:textId="77777777" w:rsidR="007320E0" w:rsidRPr="00C87C1E" w:rsidRDefault="007320E0" w:rsidP="0094216E">
            <w:pPr>
              <w:spacing w:before="40" w:after="40"/>
            </w:pPr>
            <w:r w:rsidRPr="00C87C1E">
              <w:t>Are your rights respected in these safeguards?</w:t>
            </w:r>
          </w:p>
          <w:p w14:paraId="74DF66B8" w14:textId="77777777" w:rsidR="007320E0" w:rsidRPr="00C87C1E" w:rsidRDefault="007320E0" w:rsidP="0094216E">
            <w:pPr>
              <w:spacing w:before="40" w:after="40"/>
            </w:pPr>
            <w:r w:rsidRPr="00C87C1E">
              <w:t>Has ‘important to’ (you) been considered in these safeguards?</w:t>
            </w:r>
          </w:p>
        </w:tc>
      </w:tr>
    </w:tbl>
    <w:p w14:paraId="45F4ED57" w14:textId="77777777" w:rsidR="007320E0" w:rsidRPr="0094216E" w:rsidRDefault="007320E0" w:rsidP="0094216E">
      <w:pPr>
        <w:shd w:val="clear" w:color="auto" w:fill="C5D9F1"/>
        <w:ind w:left="709" w:right="709"/>
        <w:rPr>
          <w:i/>
        </w:rPr>
      </w:pPr>
      <w:r w:rsidRPr="0094216E">
        <w:rPr>
          <w:i/>
        </w:rPr>
        <w:t>“When people not used to speaking out are heard by people not used to listening then real change is made.”</w:t>
      </w:r>
    </w:p>
    <w:p w14:paraId="6041F3D3" w14:textId="77777777" w:rsidR="007320E0" w:rsidRPr="0094216E" w:rsidRDefault="007320E0" w:rsidP="0094216E">
      <w:pPr>
        <w:shd w:val="clear" w:color="auto" w:fill="C5D9F1"/>
        <w:ind w:left="709" w:right="709"/>
      </w:pPr>
      <w:r w:rsidRPr="0094216E">
        <w:t>John O’Brien (The Centre for Welfare Reform, UK)</w:t>
      </w:r>
    </w:p>
    <w:p w14:paraId="2BB023D1" w14:textId="690A312B" w:rsidR="007320E0" w:rsidRPr="00C87C1E" w:rsidRDefault="007320E0" w:rsidP="008E64C9">
      <w:pPr>
        <w:pStyle w:val="Heading2"/>
      </w:pPr>
      <w:bookmarkStart w:id="47" w:name="_Toc404172405"/>
      <w:bookmarkStart w:id="48" w:name="_Toc414370419"/>
      <w:bookmarkStart w:id="49" w:name="_Toc428776687"/>
      <w:bookmarkStart w:id="50" w:name="_Toc488733791"/>
      <w:r w:rsidRPr="00C87C1E">
        <w:t>References</w:t>
      </w:r>
      <w:bookmarkEnd w:id="47"/>
      <w:bookmarkEnd w:id="48"/>
      <w:bookmarkEnd w:id="49"/>
      <w:bookmarkEnd w:id="50"/>
    </w:p>
    <w:p w14:paraId="1F5AC937" w14:textId="1D8ED309" w:rsidR="007320E0" w:rsidRPr="00C87C1E" w:rsidRDefault="007320E0" w:rsidP="007320E0">
      <w:r w:rsidRPr="00C87C1E">
        <w:t xml:space="preserve">All links to the documents listed below were viewed </w:t>
      </w:r>
      <w:r w:rsidR="00A32351">
        <w:t>6 June 2017</w:t>
      </w:r>
      <w:r w:rsidRPr="00C87C1E">
        <w:t>.</w:t>
      </w:r>
    </w:p>
    <w:p w14:paraId="1808B55D" w14:textId="77777777" w:rsidR="007320E0" w:rsidRPr="00C87C1E" w:rsidRDefault="007320E0" w:rsidP="007320E0">
      <w:r w:rsidRPr="00C87C1E">
        <w:t xml:space="preserve">J Chan, </w:t>
      </w:r>
      <w:hyperlink r:id="rId19" w:history="1">
        <w:r w:rsidRPr="006443A9">
          <w:rPr>
            <w:rStyle w:val="Hyperlink"/>
            <w:i/>
          </w:rPr>
          <w:t>Enlivening human dignity and rights: The Senior Practitioner implementing the Victorian Charter of Human Rights and Responsibilities 2006 – Guidelines for disability service providers and practitioners</w:t>
        </w:r>
      </w:hyperlink>
      <w:r w:rsidRPr="00C87C1E">
        <w:t xml:space="preserve">, Office of the Senior Practitioner, Victorian Department of Human Services, </w:t>
      </w:r>
      <w:proofErr w:type="gramStart"/>
      <w:r w:rsidRPr="00C87C1E">
        <w:t>1st</w:t>
      </w:r>
      <w:proofErr w:type="gramEnd"/>
      <w:r w:rsidRPr="00C87C1E">
        <w:t xml:space="preserve"> edition 31 July 2009</w:t>
      </w:r>
    </w:p>
    <w:p w14:paraId="212278B8" w14:textId="77777777" w:rsidR="007320E0" w:rsidRPr="00C87C1E" w:rsidRDefault="007320E0" w:rsidP="007320E0">
      <w:r w:rsidRPr="00C87C1E">
        <w:t xml:space="preserve">Council of Australian Governments, </w:t>
      </w:r>
      <w:hyperlink r:id="rId20" w:history="1">
        <w:r w:rsidRPr="006443A9">
          <w:rPr>
            <w:rStyle w:val="Hyperlink"/>
            <w:i/>
          </w:rPr>
          <w:t>National Disability Strategy 2010-2020</w:t>
        </w:r>
      </w:hyperlink>
      <w:r w:rsidRPr="00C87C1E">
        <w:t>, Canberra: Australian Disability Enterprise, 2011</w:t>
      </w:r>
    </w:p>
    <w:p w14:paraId="296E345D" w14:textId="77777777" w:rsidR="007320E0" w:rsidRPr="00C87C1E" w:rsidRDefault="007320E0" w:rsidP="007320E0">
      <w:r w:rsidRPr="00C87C1E">
        <w:t xml:space="preserve">K </w:t>
      </w:r>
      <w:proofErr w:type="spellStart"/>
      <w:r w:rsidRPr="00C87C1E">
        <w:t>Ghose</w:t>
      </w:r>
      <w:proofErr w:type="spellEnd"/>
      <w:r w:rsidRPr="00C87C1E">
        <w:t xml:space="preserve">, S Weir, </w:t>
      </w:r>
      <w:r w:rsidRPr="006443A9">
        <w:rPr>
          <w:i/>
        </w:rPr>
        <w:t>ESRC Seminar Series: Mapping the public policy landscape – Human rights</w:t>
      </w:r>
      <w:r w:rsidRPr="00C87C1E">
        <w:t xml:space="preserve">, a tool for change, </w:t>
      </w:r>
      <w:proofErr w:type="spellStart"/>
      <w:r w:rsidRPr="00C87C1E">
        <w:t>Swindon</w:t>
      </w:r>
      <w:proofErr w:type="spellEnd"/>
      <w:r w:rsidRPr="00C87C1E">
        <w:t xml:space="preserve"> UK, Economic and Social Research Council, 2007</w:t>
      </w:r>
    </w:p>
    <w:p w14:paraId="03DB96DA" w14:textId="77777777" w:rsidR="007320E0" w:rsidRPr="00C87C1E" w:rsidRDefault="007320E0" w:rsidP="007320E0">
      <w:r w:rsidRPr="00C87C1E">
        <w:t xml:space="preserve">M Kendrick, </w:t>
      </w:r>
      <w:r w:rsidRPr="000644B3">
        <w:rPr>
          <w:i/>
        </w:rPr>
        <w:t>Letting in the Light: Reflections on Leadership</w:t>
      </w:r>
      <w:r w:rsidRPr="00C87C1E">
        <w:t>, Ethics and Human Services, Brisbane: CRU Publications, 2009</w:t>
      </w:r>
    </w:p>
    <w:p w14:paraId="1A36CC1D" w14:textId="77777777" w:rsidR="007320E0" w:rsidRPr="00C87C1E" w:rsidRDefault="007320E0" w:rsidP="007320E0">
      <w:r w:rsidRPr="00C87C1E">
        <w:t xml:space="preserve">M J Kennedy, Personal Communication, in H Sanderson &amp; J Lewis, </w:t>
      </w:r>
      <w:r w:rsidRPr="000644B3">
        <w:rPr>
          <w:i/>
        </w:rPr>
        <w:t xml:space="preserve">A Practical Guide to Delivering </w:t>
      </w:r>
      <w:proofErr w:type="spellStart"/>
      <w:r w:rsidRPr="000644B3">
        <w:rPr>
          <w:i/>
        </w:rPr>
        <w:t>Personalisation</w:t>
      </w:r>
      <w:proofErr w:type="spellEnd"/>
      <w:r w:rsidRPr="000644B3">
        <w:rPr>
          <w:i/>
        </w:rPr>
        <w:t xml:space="preserve"> Person </w:t>
      </w:r>
      <w:proofErr w:type="spellStart"/>
      <w:r w:rsidRPr="000644B3">
        <w:rPr>
          <w:i/>
        </w:rPr>
        <w:t>Centred</w:t>
      </w:r>
      <w:proofErr w:type="spellEnd"/>
      <w:r w:rsidRPr="000644B3">
        <w:rPr>
          <w:i/>
        </w:rPr>
        <w:t xml:space="preserve"> Practice in Health and Social Care</w:t>
      </w:r>
      <w:r w:rsidRPr="00C87C1E">
        <w:t xml:space="preserve"> (p 24), London and Philadelphia: </w:t>
      </w:r>
      <w:proofErr w:type="spellStart"/>
      <w:r w:rsidRPr="00C87C1E">
        <w:t>Jessical</w:t>
      </w:r>
      <w:proofErr w:type="spellEnd"/>
      <w:r w:rsidRPr="00C87C1E">
        <w:t xml:space="preserve"> Kingsley Publishers, 2012</w:t>
      </w:r>
    </w:p>
    <w:p w14:paraId="434140BD" w14:textId="77777777" w:rsidR="007320E0" w:rsidRPr="00C87C1E" w:rsidRDefault="007320E0" w:rsidP="007320E0">
      <w:r w:rsidRPr="00C87C1E">
        <w:t xml:space="preserve">National Disability Services, </w:t>
      </w:r>
      <w:hyperlink r:id="rId21" w:history="1">
        <w:r w:rsidRPr="000644B3">
          <w:rPr>
            <w:i/>
          </w:rPr>
          <w:t>Strengthening Human Rights in Disability Services</w:t>
        </w:r>
      </w:hyperlink>
      <w:r w:rsidRPr="00C87C1E">
        <w:t>, State Government Victoria, 2012</w:t>
      </w:r>
    </w:p>
    <w:p w14:paraId="14D4CDEB" w14:textId="77777777" w:rsidR="007320E0" w:rsidRPr="00C87C1E" w:rsidRDefault="007320E0" w:rsidP="007320E0">
      <w:r w:rsidRPr="00C87C1E">
        <w:t xml:space="preserve">PricewaterhouseCoopers, </w:t>
      </w:r>
      <w:hyperlink r:id="rId22" w:history="1">
        <w:r w:rsidRPr="000644B3">
          <w:rPr>
            <w:rStyle w:val="Hyperlink"/>
            <w:i/>
          </w:rPr>
          <w:t>Disability expectations: Investing in a better life, a stronger Australia</w:t>
        </w:r>
      </w:hyperlink>
      <w:r w:rsidRPr="00C87C1E">
        <w:t>, PwC, 2011</w:t>
      </w:r>
    </w:p>
    <w:p w14:paraId="3B8C4811" w14:textId="77777777" w:rsidR="00894C48" w:rsidRDefault="00894C48">
      <w:pPr>
        <w:spacing w:before="0"/>
      </w:pPr>
      <w:r>
        <w:br w:type="page"/>
      </w:r>
    </w:p>
    <w:p w14:paraId="42EC72FC" w14:textId="600F06FF" w:rsidR="007320E0" w:rsidRPr="00C87C1E" w:rsidRDefault="007320E0" w:rsidP="007320E0">
      <w:r w:rsidRPr="00C87C1E">
        <w:t xml:space="preserve">P </w:t>
      </w:r>
      <w:proofErr w:type="spellStart"/>
      <w:r w:rsidRPr="00C87C1E">
        <w:t>Ramcharan</w:t>
      </w:r>
      <w:proofErr w:type="spellEnd"/>
      <w:r w:rsidRPr="00C87C1E">
        <w:t xml:space="preserve">, Office of the Senior Practitioner, </w:t>
      </w:r>
      <w:hyperlink r:id="rId23" w:history="1">
        <w:r w:rsidRPr="00EE4AAC">
          <w:rPr>
            <w:rStyle w:val="Hyperlink"/>
            <w:i/>
          </w:rPr>
          <w:t>Roadmap resource for achieving dignity without restraint</w:t>
        </w:r>
      </w:hyperlink>
      <w:r w:rsidRPr="00C87C1E">
        <w:t>, Melbourne: Victorian Government Department of Human Services, 2012</w:t>
      </w:r>
    </w:p>
    <w:p w14:paraId="64DEFFCC" w14:textId="77777777" w:rsidR="007320E0" w:rsidRPr="00C87C1E" w:rsidRDefault="007320E0" w:rsidP="007320E0">
      <w:r w:rsidRPr="00C87C1E">
        <w:t xml:space="preserve">Social Inclusion Board, </w:t>
      </w:r>
      <w:hyperlink r:id="rId24" w:history="1">
        <w:r w:rsidRPr="00EE4AAC">
          <w:rPr>
            <w:rStyle w:val="Hyperlink"/>
            <w:i/>
          </w:rPr>
          <w:t>Strong Voices, a Blueprint to Enhance Life and Claim the Rights of People with Disability in South Australia (2012-2020)</w:t>
        </w:r>
      </w:hyperlink>
      <w:r w:rsidRPr="00C87C1E">
        <w:t>, Adelaide: Government of South Australia, 2011</w:t>
      </w:r>
    </w:p>
    <w:p w14:paraId="02B68C01" w14:textId="77777777" w:rsidR="007320E0" w:rsidRPr="00C87C1E" w:rsidRDefault="007320E0" w:rsidP="007320E0">
      <w:r w:rsidRPr="00C87C1E">
        <w:t xml:space="preserve">World Health Organization, </w:t>
      </w:r>
      <w:hyperlink r:id="rId25" w:history="1">
        <w:r w:rsidRPr="00EE4AAC">
          <w:rPr>
            <w:rStyle w:val="Hyperlink"/>
            <w:i/>
          </w:rPr>
          <w:t>World Report on Disability</w:t>
        </w:r>
      </w:hyperlink>
      <w:r w:rsidRPr="00C87C1E">
        <w:t>, World Health Organization, 2011</w:t>
      </w:r>
    </w:p>
    <w:p w14:paraId="3025B7A3" w14:textId="5513C15C" w:rsidR="007320E0" w:rsidRPr="00C87C1E" w:rsidRDefault="007320E0" w:rsidP="007320E0">
      <w:r w:rsidRPr="00C87C1E">
        <w:t xml:space="preserve">United Nations, </w:t>
      </w:r>
      <w:hyperlink r:id="rId26" w:history="1">
        <w:r w:rsidRPr="00EE4AAC">
          <w:rPr>
            <w:rStyle w:val="Hyperlink"/>
            <w:i/>
          </w:rPr>
          <w:t>Convention on the Rights of Persons with Disabilities</w:t>
        </w:r>
      </w:hyperlink>
      <w:r w:rsidRPr="00C87C1E">
        <w:t>, Department of Public Information, 2006</w:t>
      </w:r>
    </w:p>
    <w:p w14:paraId="3202C7AD" w14:textId="466C59D4" w:rsidR="007320E0" w:rsidRPr="00C87C1E" w:rsidRDefault="007320E0" w:rsidP="007320E0">
      <w:r w:rsidRPr="00C87C1E">
        <w:t xml:space="preserve">Victorian Equal Opportunity and Human Rights Commission, </w:t>
      </w:r>
      <w:hyperlink r:id="rId27" w:history="1">
        <w:r w:rsidRPr="00EE4AAC">
          <w:rPr>
            <w:rStyle w:val="Hyperlink"/>
            <w:i/>
          </w:rPr>
          <w:t xml:space="preserve">From </w:t>
        </w:r>
        <w:proofErr w:type="spellStart"/>
        <w:r w:rsidRPr="00EE4AAC">
          <w:rPr>
            <w:rStyle w:val="Hyperlink"/>
            <w:i/>
          </w:rPr>
          <w:t>Priniciple</w:t>
        </w:r>
        <w:proofErr w:type="spellEnd"/>
        <w:r w:rsidRPr="00EE4AAC">
          <w:rPr>
            <w:rStyle w:val="Hyperlink"/>
            <w:i/>
          </w:rPr>
          <w:t xml:space="preserve"> to Practice: Implementing the Human Rights Based Approach in Community </w:t>
        </w:r>
        <w:proofErr w:type="spellStart"/>
        <w:r w:rsidRPr="00EE4AAC">
          <w:rPr>
            <w:rStyle w:val="Hyperlink"/>
            <w:i/>
          </w:rPr>
          <w:t>Organisations</w:t>
        </w:r>
        <w:proofErr w:type="spellEnd"/>
      </w:hyperlink>
      <w:r w:rsidRPr="00C87C1E">
        <w:t>, Melbourne: State of Victoria, 2008</w:t>
      </w:r>
    </w:p>
    <w:p w14:paraId="2FB31210" w14:textId="77777777" w:rsidR="007320E0" w:rsidRPr="00C87C1E" w:rsidRDefault="007320E0" w:rsidP="007320E0">
      <w:r w:rsidRPr="00C87C1E">
        <w:t xml:space="preserve">W </w:t>
      </w:r>
      <w:proofErr w:type="spellStart"/>
      <w:r w:rsidRPr="00C87C1E">
        <w:t>Wolfensberger</w:t>
      </w:r>
      <w:proofErr w:type="spellEnd"/>
      <w:r w:rsidRPr="00C87C1E">
        <w:t xml:space="preserve">, The principle of normalization in human services, Toronto: National Institute on Mental Retardation, 1972, J </w:t>
      </w:r>
      <w:proofErr w:type="spellStart"/>
      <w:r w:rsidRPr="00C87C1E">
        <w:t>Osburn</w:t>
      </w:r>
      <w:proofErr w:type="spellEnd"/>
      <w:r w:rsidRPr="00C87C1E">
        <w:t xml:space="preserve">, </w:t>
      </w:r>
      <w:r w:rsidRPr="00EE4AAC">
        <w:rPr>
          <w:i/>
        </w:rPr>
        <w:t xml:space="preserve">An Overview of Social Role </w:t>
      </w:r>
      <w:proofErr w:type="spellStart"/>
      <w:r w:rsidRPr="00EE4AAC">
        <w:rPr>
          <w:i/>
        </w:rPr>
        <w:t>Valorisation</w:t>
      </w:r>
      <w:proofErr w:type="spellEnd"/>
      <w:r w:rsidRPr="00EE4AAC">
        <w:rPr>
          <w:i/>
        </w:rPr>
        <w:t xml:space="preserve"> Journal</w:t>
      </w:r>
      <w:r w:rsidRPr="00C87C1E">
        <w:t>, 7-12, 1998</w:t>
      </w:r>
    </w:p>
    <w:p w14:paraId="03C8BDF7" w14:textId="77777777" w:rsidR="007320E0" w:rsidRPr="00C87C1E" w:rsidRDefault="007320E0" w:rsidP="007320E0">
      <w:r w:rsidRPr="00C87C1E">
        <w:t xml:space="preserve">W </w:t>
      </w:r>
      <w:proofErr w:type="spellStart"/>
      <w:r w:rsidRPr="00C87C1E">
        <w:t>Wolfensberger</w:t>
      </w:r>
      <w:proofErr w:type="spellEnd"/>
      <w:r w:rsidRPr="00C87C1E">
        <w:t xml:space="preserve">, S Thomas &amp; G Caruso, Some of the Universal 'Good Things in Life' Which the Implementation of Social Role </w:t>
      </w:r>
      <w:proofErr w:type="spellStart"/>
      <w:r w:rsidRPr="00C87C1E">
        <w:t>Valorisation</w:t>
      </w:r>
      <w:proofErr w:type="spellEnd"/>
      <w:r w:rsidRPr="00C87C1E">
        <w:t xml:space="preserve"> Can be Expected to Make More Accessible to Devalued People,1996, J </w:t>
      </w:r>
      <w:proofErr w:type="spellStart"/>
      <w:r w:rsidRPr="00C87C1E">
        <w:t>Osburn</w:t>
      </w:r>
      <w:proofErr w:type="spellEnd"/>
      <w:r w:rsidRPr="00C87C1E">
        <w:t xml:space="preserve">, </w:t>
      </w:r>
      <w:r w:rsidRPr="00EE4AAC">
        <w:rPr>
          <w:i/>
        </w:rPr>
        <w:t xml:space="preserve">The International Social Role </w:t>
      </w:r>
      <w:proofErr w:type="spellStart"/>
      <w:r w:rsidRPr="00EE4AAC">
        <w:rPr>
          <w:i/>
        </w:rPr>
        <w:t>Valorisation</w:t>
      </w:r>
      <w:proofErr w:type="spellEnd"/>
      <w:r w:rsidRPr="00EE4AAC">
        <w:rPr>
          <w:i/>
        </w:rPr>
        <w:t xml:space="preserve"> Journal</w:t>
      </w:r>
      <w:r w:rsidRPr="00C87C1E">
        <w:t xml:space="preserve"> (292), 12-14, 1998</w:t>
      </w:r>
    </w:p>
    <w:p w14:paraId="71D173B6" w14:textId="77777777" w:rsidR="002016C1" w:rsidRDefault="002016C1">
      <w:pPr>
        <w:spacing w:before="0"/>
        <w:rPr>
          <w:rFonts w:ascii="Arial Bold" w:eastAsia="Times New Roman" w:hAnsi="Arial Bold"/>
          <w:b/>
          <w:color w:val="1F497D"/>
          <w:sz w:val="32"/>
        </w:rPr>
      </w:pPr>
      <w:bookmarkStart w:id="51" w:name="_Appendix_1:_Statement"/>
      <w:bookmarkStart w:id="52" w:name="_Appendix_2:_United"/>
      <w:bookmarkStart w:id="53" w:name="_Toc404172408"/>
      <w:bookmarkStart w:id="54" w:name="_Toc414370422"/>
      <w:bookmarkStart w:id="55" w:name="_Toc428776689"/>
      <w:bookmarkEnd w:id="51"/>
      <w:bookmarkEnd w:id="52"/>
      <w:r>
        <w:br w:type="page"/>
      </w:r>
    </w:p>
    <w:p w14:paraId="26BFE37A" w14:textId="3A15CFCB" w:rsidR="007320E0" w:rsidRPr="00C87C1E" w:rsidRDefault="002016C1" w:rsidP="005A0BED">
      <w:pPr>
        <w:pStyle w:val="Heading2"/>
      </w:pPr>
      <w:bookmarkStart w:id="56" w:name="_Toc488733792"/>
      <w:r>
        <w:t>Appendix 1</w:t>
      </w:r>
      <w:r w:rsidR="007320E0" w:rsidRPr="00C87C1E">
        <w:t>: United Nations Convention on the Rights of Persons with Disabilities</w:t>
      </w:r>
      <w:bookmarkEnd w:id="53"/>
      <w:bookmarkEnd w:id="54"/>
      <w:bookmarkEnd w:id="55"/>
      <w:bookmarkEnd w:id="56"/>
    </w:p>
    <w:p w14:paraId="2A868335" w14:textId="77777777" w:rsidR="007320E0" w:rsidRPr="00C87C1E" w:rsidRDefault="007320E0" w:rsidP="00945537">
      <w:pPr>
        <w:spacing w:before="120"/>
      </w:pPr>
      <w:r w:rsidRPr="00C87C1E">
        <w:t>The Convention consists of a number of articles outlining the areas of public life and how to ensure the full inclusion of people living with disability. Some articles explain how States should approach and implement the Convention. Below is a summary of the articles.</w:t>
      </w:r>
    </w:p>
    <w:p w14:paraId="05645176" w14:textId="77777777" w:rsidR="007320E0" w:rsidRPr="00C87C1E" w:rsidRDefault="007320E0" w:rsidP="00945537">
      <w:pPr>
        <w:pStyle w:val="Bullets1"/>
      </w:pPr>
      <w:r w:rsidRPr="00C87C1E">
        <w:t>Articles 1 and 2 contain the purpose and definitions surrounding the convention.</w:t>
      </w:r>
    </w:p>
    <w:p w14:paraId="7495E119" w14:textId="77777777" w:rsidR="007320E0" w:rsidRPr="00C87C1E" w:rsidRDefault="007320E0" w:rsidP="00945537">
      <w:pPr>
        <w:pStyle w:val="Bullets1"/>
      </w:pPr>
      <w:r w:rsidRPr="00C87C1E">
        <w:t>Articles 3 to 9 set out the general obligations on parties.</w:t>
      </w:r>
    </w:p>
    <w:p w14:paraId="34E975FE" w14:textId="77777777" w:rsidR="007320E0" w:rsidRPr="00C87C1E" w:rsidRDefault="007320E0" w:rsidP="00945537">
      <w:pPr>
        <w:pStyle w:val="Bullets1"/>
      </w:pPr>
      <w:r w:rsidRPr="00C87C1E">
        <w:t>Articles 10 to 30 set out specific obligations relating to specific human rights and fundamental freedoms.</w:t>
      </w:r>
    </w:p>
    <w:p w14:paraId="7B605920" w14:textId="77777777" w:rsidR="007320E0" w:rsidRPr="00C87C1E" w:rsidRDefault="007320E0" w:rsidP="007320E0">
      <w:r w:rsidRPr="00C87C1E">
        <w:t>The term ‘State’ refers to the government of a country.</w:t>
      </w:r>
    </w:p>
    <w:p w14:paraId="3A48283F" w14:textId="77777777" w:rsidR="007320E0" w:rsidRPr="00C87C1E" w:rsidRDefault="007320E0" w:rsidP="0062300E">
      <w:pPr>
        <w:ind w:left="1440" w:hanging="1440"/>
      </w:pPr>
      <w:r w:rsidRPr="0062300E">
        <w:rPr>
          <w:b/>
        </w:rPr>
        <w:t>Article 1</w:t>
      </w:r>
      <w:r w:rsidRPr="0062300E">
        <w:rPr>
          <w:b/>
        </w:rPr>
        <w:tab/>
        <w:t>Purpose:</w:t>
      </w:r>
      <w:r w:rsidRPr="00C87C1E">
        <w:t xml:space="preserve"> Describes the overall purpose of the Convention and the different types of disability. It </w:t>
      </w:r>
      <w:proofErr w:type="spellStart"/>
      <w:r w:rsidRPr="00C87C1E">
        <w:t>recognises</w:t>
      </w:r>
      <w:proofErr w:type="spellEnd"/>
      <w:r w:rsidRPr="00C87C1E">
        <w:t xml:space="preserve"> that barriers prevent people living with disability from participating in society on an equal basis with others.</w:t>
      </w:r>
    </w:p>
    <w:p w14:paraId="7D3CC9E1" w14:textId="77777777" w:rsidR="007320E0" w:rsidRPr="00C87C1E" w:rsidRDefault="007320E0" w:rsidP="0062300E">
      <w:pPr>
        <w:spacing w:before="200"/>
        <w:ind w:left="1440" w:hanging="1440"/>
      </w:pPr>
      <w:r w:rsidRPr="0062300E">
        <w:rPr>
          <w:b/>
        </w:rPr>
        <w:t>Article 2</w:t>
      </w:r>
      <w:r w:rsidRPr="0062300E">
        <w:rPr>
          <w:b/>
        </w:rPr>
        <w:tab/>
        <w:t>Definitions:</w:t>
      </w:r>
      <w:r w:rsidRPr="00C87C1E">
        <w:t xml:space="preserve"> Outlines the meaning of terms in order to correctly understand what the convention means.</w:t>
      </w:r>
    </w:p>
    <w:p w14:paraId="2019CA81" w14:textId="77777777" w:rsidR="007320E0" w:rsidRPr="00C87C1E" w:rsidRDefault="007320E0" w:rsidP="0062300E">
      <w:pPr>
        <w:spacing w:before="200"/>
        <w:ind w:left="1440" w:hanging="1440"/>
      </w:pPr>
      <w:r w:rsidRPr="0062300E">
        <w:rPr>
          <w:b/>
        </w:rPr>
        <w:t>Article 3</w:t>
      </w:r>
      <w:r w:rsidRPr="0062300E">
        <w:rPr>
          <w:b/>
        </w:rPr>
        <w:tab/>
        <w:t>General principles:</w:t>
      </w:r>
      <w:r w:rsidRPr="00C87C1E">
        <w:t xml:space="preserve"> Describes fundamental principles that need to be applied to implement the Convention.</w:t>
      </w:r>
    </w:p>
    <w:p w14:paraId="187A83D1" w14:textId="77777777" w:rsidR="007320E0" w:rsidRPr="00C87C1E" w:rsidRDefault="007320E0" w:rsidP="0062300E">
      <w:pPr>
        <w:spacing w:before="200"/>
        <w:ind w:left="1440" w:hanging="1440"/>
      </w:pPr>
      <w:r w:rsidRPr="0062300E">
        <w:rPr>
          <w:b/>
        </w:rPr>
        <w:t>Article 4</w:t>
      </w:r>
      <w:r w:rsidRPr="0062300E">
        <w:rPr>
          <w:b/>
        </w:rPr>
        <w:tab/>
        <w:t>General obligations:</w:t>
      </w:r>
      <w:r w:rsidRPr="00C87C1E">
        <w:t xml:space="preserve"> Describes actions that States must take to comply with the Convention, both in the short and long term.</w:t>
      </w:r>
    </w:p>
    <w:p w14:paraId="2F1FB14F" w14:textId="77777777" w:rsidR="007320E0" w:rsidRPr="00C87C1E" w:rsidRDefault="007320E0" w:rsidP="0062300E">
      <w:pPr>
        <w:spacing w:before="200"/>
        <w:ind w:left="1440" w:hanging="1440"/>
      </w:pPr>
      <w:r w:rsidRPr="0062300E">
        <w:rPr>
          <w:b/>
        </w:rPr>
        <w:t>Article 5</w:t>
      </w:r>
      <w:r w:rsidRPr="0062300E">
        <w:rPr>
          <w:b/>
        </w:rPr>
        <w:tab/>
        <w:t>Equality and non-discrimination:</w:t>
      </w:r>
      <w:r w:rsidRPr="00C87C1E">
        <w:t xml:space="preserve"> Guarantees equal rights and protection under the law and freedom from discrimination for people living with disability.</w:t>
      </w:r>
    </w:p>
    <w:p w14:paraId="6DE1E901" w14:textId="77777777" w:rsidR="007320E0" w:rsidRPr="00C87C1E" w:rsidRDefault="007320E0" w:rsidP="0062300E">
      <w:pPr>
        <w:spacing w:before="200"/>
        <w:ind w:left="1440" w:hanging="1440"/>
      </w:pPr>
      <w:r w:rsidRPr="0062300E">
        <w:rPr>
          <w:b/>
        </w:rPr>
        <w:t>Article 6</w:t>
      </w:r>
      <w:r w:rsidRPr="0062300E">
        <w:rPr>
          <w:b/>
        </w:rPr>
        <w:tab/>
        <w:t>Women with disabilities:</w:t>
      </w:r>
      <w:r w:rsidRPr="00C87C1E">
        <w:t xml:space="preserve"> </w:t>
      </w:r>
      <w:proofErr w:type="spellStart"/>
      <w:r w:rsidRPr="00C87C1E">
        <w:t>Recognises</w:t>
      </w:r>
      <w:proofErr w:type="spellEnd"/>
      <w:r w:rsidRPr="00C87C1E">
        <w:t xml:space="preserve"> that women and girls are more vulnerable to rights violations. It requires that specific measures are taken to protect their rights.</w:t>
      </w:r>
    </w:p>
    <w:p w14:paraId="0EB4CC3E" w14:textId="77777777" w:rsidR="007320E0" w:rsidRPr="00C87C1E" w:rsidRDefault="007320E0" w:rsidP="0062300E">
      <w:pPr>
        <w:spacing w:before="200"/>
        <w:ind w:left="1440" w:hanging="1440"/>
      </w:pPr>
      <w:r w:rsidRPr="0062300E">
        <w:rPr>
          <w:b/>
        </w:rPr>
        <w:t>Article 7</w:t>
      </w:r>
      <w:r w:rsidRPr="0062300E">
        <w:rPr>
          <w:b/>
        </w:rPr>
        <w:tab/>
        <w:t>Children with disabilities:</w:t>
      </w:r>
      <w:r w:rsidRPr="00C87C1E">
        <w:t xml:space="preserve"> Respects the interests of children with a disability. They must be the main consideration in all actions and need to have the right to express their views freely.</w:t>
      </w:r>
    </w:p>
    <w:p w14:paraId="490C2A2F" w14:textId="77777777" w:rsidR="007320E0" w:rsidRPr="00C87C1E" w:rsidRDefault="007320E0" w:rsidP="0062300E">
      <w:pPr>
        <w:spacing w:before="200"/>
        <w:ind w:left="1440" w:hanging="1440"/>
      </w:pPr>
      <w:r w:rsidRPr="0062300E">
        <w:rPr>
          <w:b/>
        </w:rPr>
        <w:t>Article 8</w:t>
      </w:r>
      <w:r w:rsidRPr="0062300E">
        <w:rPr>
          <w:b/>
        </w:rPr>
        <w:tab/>
        <w:t xml:space="preserve">Awareness </w:t>
      </w:r>
      <w:proofErr w:type="gramStart"/>
      <w:r w:rsidRPr="0062300E">
        <w:rPr>
          <w:b/>
        </w:rPr>
        <w:t>raising</w:t>
      </w:r>
      <w:proofErr w:type="gramEnd"/>
      <w:r w:rsidRPr="0062300E">
        <w:rPr>
          <w:b/>
        </w:rPr>
        <w:t>:</w:t>
      </w:r>
      <w:r w:rsidRPr="00C87C1E">
        <w:t xml:space="preserve"> Requires States to promote the capability and contribution of people living with disability and combat harmful stereotypes.</w:t>
      </w:r>
    </w:p>
    <w:p w14:paraId="72BB27BC" w14:textId="77777777" w:rsidR="007320E0" w:rsidRPr="00C87C1E" w:rsidRDefault="007320E0" w:rsidP="0062300E">
      <w:pPr>
        <w:spacing w:before="200"/>
        <w:ind w:left="1440" w:hanging="1440"/>
      </w:pPr>
      <w:r w:rsidRPr="0062300E">
        <w:rPr>
          <w:b/>
        </w:rPr>
        <w:t>Article 9</w:t>
      </w:r>
      <w:r w:rsidRPr="0062300E">
        <w:rPr>
          <w:b/>
        </w:rPr>
        <w:tab/>
        <w:t>Accessibility:</w:t>
      </w:r>
      <w:r w:rsidRPr="00C87C1E">
        <w:t xml:space="preserve"> requires States to ensure that built environment, public facilities, communication and information are accessible for all members of the community.</w:t>
      </w:r>
    </w:p>
    <w:p w14:paraId="10F04F43" w14:textId="77777777" w:rsidR="007320E0" w:rsidRPr="00C87C1E" w:rsidRDefault="007320E0" w:rsidP="0062300E">
      <w:pPr>
        <w:spacing w:before="200"/>
        <w:ind w:left="1440" w:hanging="1440"/>
      </w:pPr>
      <w:r w:rsidRPr="0062300E">
        <w:rPr>
          <w:b/>
        </w:rPr>
        <w:t>Article 10</w:t>
      </w:r>
      <w:r w:rsidRPr="0062300E">
        <w:rPr>
          <w:b/>
        </w:rPr>
        <w:tab/>
        <w:t>Right to life:</w:t>
      </w:r>
      <w:r w:rsidRPr="00C87C1E">
        <w:t xml:space="preserve"> </w:t>
      </w:r>
      <w:proofErr w:type="spellStart"/>
      <w:r w:rsidRPr="00C87C1E">
        <w:t>Recognises</w:t>
      </w:r>
      <w:proofErr w:type="spellEnd"/>
      <w:r w:rsidRPr="00C87C1E">
        <w:t xml:space="preserve"> that every human being has an inherent right to life.</w:t>
      </w:r>
    </w:p>
    <w:p w14:paraId="6E1D6978" w14:textId="77777777" w:rsidR="007320E0" w:rsidRPr="00C87C1E" w:rsidRDefault="007320E0" w:rsidP="0062300E">
      <w:pPr>
        <w:spacing w:before="200"/>
        <w:ind w:left="1440" w:hanging="1440"/>
      </w:pPr>
      <w:r w:rsidRPr="0062300E">
        <w:rPr>
          <w:b/>
        </w:rPr>
        <w:t>Article 11</w:t>
      </w:r>
      <w:r w:rsidRPr="0062300E">
        <w:rPr>
          <w:b/>
        </w:rPr>
        <w:tab/>
        <w:t>Situations of risk and humanitarian emergencies:</w:t>
      </w:r>
      <w:r w:rsidRPr="00C87C1E">
        <w:t xml:space="preserve"> Requires States to ensure the protection and safety living with disability in armed conflict, humanitarian emergencies and natural disasters.</w:t>
      </w:r>
    </w:p>
    <w:p w14:paraId="79642045" w14:textId="77777777" w:rsidR="007320E0" w:rsidRPr="00C87C1E" w:rsidRDefault="007320E0" w:rsidP="0062300E">
      <w:pPr>
        <w:spacing w:before="200"/>
        <w:ind w:left="1440" w:hanging="1440"/>
      </w:pPr>
      <w:r w:rsidRPr="0062300E">
        <w:rPr>
          <w:b/>
        </w:rPr>
        <w:t>Article 12</w:t>
      </w:r>
      <w:r w:rsidRPr="0062300E">
        <w:rPr>
          <w:b/>
        </w:rPr>
        <w:tab/>
        <w:t>Equal recognition before the law:</w:t>
      </w:r>
      <w:r w:rsidRPr="00C87C1E">
        <w:t xml:space="preserve"> Requires States to take necessary measures, if required, to ensure that people living with disability can properly exercise their legal rights.</w:t>
      </w:r>
    </w:p>
    <w:p w14:paraId="1136E4B1" w14:textId="77777777" w:rsidR="007320E0" w:rsidRPr="00C87C1E" w:rsidRDefault="007320E0" w:rsidP="0062300E">
      <w:pPr>
        <w:spacing w:before="200"/>
        <w:ind w:left="1440" w:hanging="1440"/>
      </w:pPr>
      <w:r w:rsidRPr="0062300E">
        <w:rPr>
          <w:b/>
        </w:rPr>
        <w:t>Article 13</w:t>
      </w:r>
      <w:r w:rsidRPr="0062300E">
        <w:rPr>
          <w:b/>
        </w:rPr>
        <w:tab/>
        <w:t>Access to justice:</w:t>
      </w:r>
      <w:r w:rsidRPr="00C87C1E">
        <w:t xml:space="preserve"> Requires States to ensure effective access to justice for people living with disability.</w:t>
      </w:r>
    </w:p>
    <w:p w14:paraId="01F003E4" w14:textId="77777777" w:rsidR="007320E0" w:rsidRPr="00C87C1E" w:rsidRDefault="007320E0" w:rsidP="0062300E">
      <w:pPr>
        <w:spacing w:before="200"/>
        <w:ind w:left="1440" w:hanging="1440"/>
      </w:pPr>
      <w:r w:rsidRPr="0062300E">
        <w:rPr>
          <w:b/>
        </w:rPr>
        <w:t>Article 14</w:t>
      </w:r>
      <w:r w:rsidRPr="0062300E">
        <w:rPr>
          <w:b/>
        </w:rPr>
        <w:tab/>
        <w:t>Liberty and security of the person:</w:t>
      </w:r>
      <w:r w:rsidRPr="00C87C1E">
        <w:t xml:space="preserve"> Requires that people living with disability are not unlawfully deprived of their liberty.</w:t>
      </w:r>
    </w:p>
    <w:p w14:paraId="6FD1EE09" w14:textId="77777777" w:rsidR="007320E0" w:rsidRPr="00C87C1E" w:rsidRDefault="007320E0" w:rsidP="0062300E">
      <w:pPr>
        <w:spacing w:before="200"/>
        <w:ind w:left="1440" w:hanging="1440"/>
      </w:pPr>
      <w:r w:rsidRPr="0062300E">
        <w:rPr>
          <w:b/>
        </w:rPr>
        <w:t>Article 15</w:t>
      </w:r>
      <w:r w:rsidRPr="0062300E">
        <w:rPr>
          <w:b/>
        </w:rPr>
        <w:tab/>
        <w:t>Freedom from torture or cruel, inhuman or degrading treatment or punishment:</w:t>
      </w:r>
      <w:r w:rsidRPr="00C87C1E">
        <w:t xml:space="preserve"> Requires that people living with disability are not subjected to torture or cruel treatment. People should also not be subjected to medical o scientific experimentation without their consent.</w:t>
      </w:r>
    </w:p>
    <w:p w14:paraId="63A5AF8E" w14:textId="77777777" w:rsidR="007320E0" w:rsidRPr="00C87C1E" w:rsidRDefault="007320E0" w:rsidP="0062300E">
      <w:pPr>
        <w:spacing w:before="200"/>
        <w:ind w:left="1440" w:hanging="1440"/>
      </w:pPr>
      <w:r w:rsidRPr="0062300E">
        <w:rPr>
          <w:b/>
        </w:rPr>
        <w:t>Article 16</w:t>
      </w:r>
      <w:r w:rsidRPr="0062300E">
        <w:rPr>
          <w:b/>
        </w:rPr>
        <w:tab/>
        <w:t>Freedom from exploitation, violence and abuse:</w:t>
      </w:r>
      <w:r w:rsidRPr="00C87C1E">
        <w:t xml:space="preserve"> Requires that people living with disability are not subjected to any type of violence. Measures should be taken to detect, investigate and prosecute acts of violence. States should take appropriate measures to support the recovery of people living with disability who have been victims of exploitation, violence or abuse.</w:t>
      </w:r>
    </w:p>
    <w:p w14:paraId="664CB4B9" w14:textId="77777777" w:rsidR="007320E0" w:rsidRPr="00C87C1E" w:rsidRDefault="007320E0" w:rsidP="0062300E">
      <w:pPr>
        <w:spacing w:before="200"/>
        <w:ind w:left="1440" w:hanging="1440"/>
      </w:pPr>
      <w:r w:rsidRPr="0062300E">
        <w:rPr>
          <w:b/>
        </w:rPr>
        <w:t>Article 17</w:t>
      </w:r>
      <w:r w:rsidRPr="0062300E">
        <w:rPr>
          <w:b/>
        </w:rPr>
        <w:tab/>
        <w:t>Protecting the integrity of the person:</w:t>
      </w:r>
      <w:r w:rsidRPr="00C87C1E">
        <w:t xml:space="preserve"> Requires States to ensure respect for the physical and mental integrity of people living with disability.</w:t>
      </w:r>
    </w:p>
    <w:p w14:paraId="27BE0AC1" w14:textId="77777777" w:rsidR="007320E0" w:rsidRPr="00C87C1E" w:rsidRDefault="007320E0" w:rsidP="0062300E">
      <w:pPr>
        <w:spacing w:before="200"/>
        <w:ind w:left="1440" w:hanging="1440"/>
      </w:pPr>
      <w:r w:rsidRPr="0062300E">
        <w:rPr>
          <w:b/>
        </w:rPr>
        <w:t>Article 18</w:t>
      </w:r>
      <w:r w:rsidRPr="0062300E">
        <w:rPr>
          <w:b/>
        </w:rPr>
        <w:tab/>
        <w:t>Liberty of movement and nationality:</w:t>
      </w:r>
      <w:r w:rsidRPr="00C87C1E">
        <w:t xml:space="preserve"> Requires States to ensure people living with disability have the freedom to choose their residence and nationality on an equal basis with others. This article also requires States to ensure that people are free to leave any country including their own.</w:t>
      </w:r>
    </w:p>
    <w:p w14:paraId="40AF5705" w14:textId="77777777" w:rsidR="007320E0" w:rsidRPr="00C87C1E" w:rsidRDefault="007320E0" w:rsidP="0062300E">
      <w:pPr>
        <w:spacing w:before="200"/>
        <w:ind w:left="1440" w:hanging="1440"/>
      </w:pPr>
      <w:r w:rsidRPr="0062300E">
        <w:rPr>
          <w:b/>
        </w:rPr>
        <w:t>Article 19</w:t>
      </w:r>
      <w:r w:rsidRPr="0062300E">
        <w:rPr>
          <w:b/>
        </w:rPr>
        <w:tab/>
        <w:t>Living independently and being included in the community:</w:t>
      </w:r>
      <w:r w:rsidRPr="00C87C1E">
        <w:t xml:space="preserve"> Requires that people living with disability have access to specialist and generic services that are necessary to support independent living and inclusion in the community.</w:t>
      </w:r>
    </w:p>
    <w:p w14:paraId="21AA2A8B" w14:textId="77777777" w:rsidR="007320E0" w:rsidRPr="00C87C1E" w:rsidRDefault="007320E0" w:rsidP="0062300E">
      <w:pPr>
        <w:spacing w:before="200"/>
        <w:ind w:left="1440" w:hanging="1440"/>
      </w:pPr>
      <w:r w:rsidRPr="0062300E">
        <w:rPr>
          <w:b/>
        </w:rPr>
        <w:t>Article 20</w:t>
      </w:r>
      <w:r w:rsidRPr="0062300E">
        <w:rPr>
          <w:b/>
        </w:rPr>
        <w:tab/>
        <w:t>Personal mobility:</w:t>
      </w:r>
      <w:r w:rsidRPr="00C87C1E">
        <w:t xml:space="preserve"> Requires that effective measures are taken so people living with disability have the greatest personal mobility and independence. This can mean easy and affordable access to mobility aids and assistive technologies.</w:t>
      </w:r>
    </w:p>
    <w:p w14:paraId="182ED42A" w14:textId="77777777" w:rsidR="007320E0" w:rsidRPr="00C87C1E" w:rsidRDefault="007320E0" w:rsidP="0062300E">
      <w:pPr>
        <w:spacing w:before="200"/>
        <w:ind w:left="1440" w:hanging="1440"/>
      </w:pPr>
      <w:r w:rsidRPr="0062300E">
        <w:rPr>
          <w:b/>
        </w:rPr>
        <w:t>Article 21</w:t>
      </w:r>
      <w:r w:rsidRPr="0062300E">
        <w:rPr>
          <w:b/>
        </w:rPr>
        <w:tab/>
        <w:t>Freedom of expression and opinion, and access to information:</w:t>
      </w:r>
      <w:r w:rsidRPr="00C87C1E">
        <w:t xml:space="preserve"> Requires that public information is provided in accessible formats, via appropriate technologies. </w:t>
      </w:r>
      <w:proofErr w:type="gramStart"/>
      <w:r w:rsidRPr="00C87C1E">
        <w:t>Needs to available in sign language and Braille.</w:t>
      </w:r>
      <w:proofErr w:type="gramEnd"/>
      <w:r w:rsidRPr="00C87C1E">
        <w:t xml:space="preserve"> Other augmentative communication should be used where possible.</w:t>
      </w:r>
    </w:p>
    <w:p w14:paraId="578E158A" w14:textId="77777777" w:rsidR="007320E0" w:rsidRPr="00C87C1E" w:rsidRDefault="007320E0" w:rsidP="0062300E">
      <w:pPr>
        <w:spacing w:before="200"/>
        <w:ind w:left="1440" w:hanging="1440"/>
      </w:pPr>
      <w:r w:rsidRPr="0062300E">
        <w:rPr>
          <w:b/>
        </w:rPr>
        <w:t>Article 22</w:t>
      </w:r>
      <w:r w:rsidRPr="0062300E">
        <w:rPr>
          <w:b/>
        </w:rPr>
        <w:tab/>
        <w:t>Respect for privacy:</w:t>
      </w:r>
      <w:r w:rsidRPr="00C87C1E">
        <w:t xml:space="preserve"> Requires that people living with disability are not subject to unreasonable or unlawful interference with their privacy, or to unlawful attacks on their reputation. States should protect the privacy of information about people living with disability on an equal basis with others.</w:t>
      </w:r>
    </w:p>
    <w:p w14:paraId="00DD3783" w14:textId="77777777" w:rsidR="007320E0" w:rsidRPr="00C87C1E" w:rsidRDefault="007320E0" w:rsidP="0062300E">
      <w:pPr>
        <w:spacing w:before="200"/>
        <w:ind w:left="1440" w:hanging="1440"/>
      </w:pPr>
      <w:r w:rsidRPr="0062300E">
        <w:rPr>
          <w:b/>
        </w:rPr>
        <w:t>Article 23</w:t>
      </w:r>
      <w:r w:rsidRPr="0062300E">
        <w:rPr>
          <w:b/>
        </w:rPr>
        <w:tab/>
        <w:t>Respect for home and the family:</w:t>
      </w:r>
      <w:r w:rsidRPr="00C87C1E">
        <w:t xml:space="preserve"> Requires that discrimination against people living with disability is eliminated in all matters relating to marriage, family, parenthood and relationships.</w:t>
      </w:r>
    </w:p>
    <w:p w14:paraId="5F1B5B52" w14:textId="77777777" w:rsidR="0062300E" w:rsidRDefault="0062300E">
      <w:pPr>
        <w:spacing w:before="0"/>
      </w:pPr>
      <w:r>
        <w:br w:type="page"/>
      </w:r>
    </w:p>
    <w:p w14:paraId="41A7510A" w14:textId="1323CA7A" w:rsidR="007320E0" w:rsidRPr="00C87C1E" w:rsidRDefault="007320E0" w:rsidP="0062300E">
      <w:pPr>
        <w:spacing w:before="200"/>
        <w:ind w:left="1440" w:hanging="1440"/>
      </w:pPr>
      <w:r w:rsidRPr="0062300E">
        <w:rPr>
          <w:b/>
        </w:rPr>
        <w:t>Article 24</w:t>
      </w:r>
      <w:r w:rsidRPr="0062300E">
        <w:rPr>
          <w:b/>
        </w:rPr>
        <w:tab/>
        <w:t>Education:</w:t>
      </w:r>
      <w:r w:rsidRPr="00C87C1E">
        <w:t xml:space="preserve"> Requires States to </w:t>
      </w:r>
      <w:proofErr w:type="spellStart"/>
      <w:r w:rsidRPr="00C87C1E">
        <w:t>recognise</w:t>
      </w:r>
      <w:proofErr w:type="spellEnd"/>
      <w:r w:rsidRPr="00C87C1E">
        <w:t xml:space="preserve"> the right of people living with disability to an inclusive education and life-long learning that will enable them to </w:t>
      </w:r>
      <w:proofErr w:type="spellStart"/>
      <w:r w:rsidRPr="00C87C1E">
        <w:t>realise</w:t>
      </w:r>
      <w:proofErr w:type="spellEnd"/>
      <w:r w:rsidRPr="00C87C1E">
        <w:t xml:space="preserve"> their potential.</w:t>
      </w:r>
    </w:p>
    <w:p w14:paraId="4ADCCC2B" w14:textId="77777777" w:rsidR="007320E0" w:rsidRPr="00C87C1E" w:rsidRDefault="007320E0" w:rsidP="0062300E">
      <w:pPr>
        <w:spacing w:before="200"/>
        <w:ind w:left="1440" w:hanging="1440"/>
      </w:pPr>
      <w:r w:rsidRPr="0062300E">
        <w:rPr>
          <w:b/>
        </w:rPr>
        <w:t>Article 25</w:t>
      </w:r>
      <w:r w:rsidRPr="0062300E">
        <w:rPr>
          <w:b/>
        </w:rPr>
        <w:tab/>
        <w:t>Health:</w:t>
      </w:r>
      <w:r w:rsidRPr="00C87C1E">
        <w:t xml:space="preserve"> Requires that people living with disability are able to access the full range of generic and </w:t>
      </w:r>
      <w:proofErr w:type="spellStart"/>
      <w:r w:rsidRPr="00C87C1E">
        <w:t>specialised</w:t>
      </w:r>
      <w:proofErr w:type="spellEnd"/>
      <w:r w:rsidRPr="00C87C1E">
        <w:t xml:space="preserve"> health care services to attain the highest standard of health possible.</w:t>
      </w:r>
    </w:p>
    <w:p w14:paraId="13916344" w14:textId="77777777" w:rsidR="007320E0" w:rsidRPr="00C87C1E" w:rsidRDefault="007320E0" w:rsidP="0062300E">
      <w:pPr>
        <w:spacing w:before="200"/>
        <w:ind w:left="1440" w:hanging="1440"/>
      </w:pPr>
      <w:r w:rsidRPr="0062300E">
        <w:rPr>
          <w:b/>
        </w:rPr>
        <w:t>Article 26</w:t>
      </w:r>
      <w:r w:rsidRPr="0062300E">
        <w:rPr>
          <w:b/>
        </w:rPr>
        <w:tab/>
        <w:t>Habilitation and rehabilitation:</w:t>
      </w:r>
      <w:r w:rsidRPr="00C87C1E">
        <w:t xml:space="preserve"> Requires that States provide services to help ensure that people living with disability are able to attain and maintain maximum independence.</w:t>
      </w:r>
    </w:p>
    <w:p w14:paraId="4B99F2C8" w14:textId="77777777" w:rsidR="007320E0" w:rsidRPr="00C87C1E" w:rsidRDefault="007320E0" w:rsidP="0062300E">
      <w:pPr>
        <w:spacing w:before="200"/>
        <w:ind w:left="1440" w:hanging="1440"/>
      </w:pPr>
      <w:r w:rsidRPr="0062300E">
        <w:rPr>
          <w:b/>
        </w:rPr>
        <w:t>Article 27</w:t>
      </w:r>
      <w:r w:rsidRPr="0062300E">
        <w:rPr>
          <w:b/>
        </w:rPr>
        <w:tab/>
        <w:t>Work and employment:</w:t>
      </w:r>
      <w:r w:rsidRPr="00C87C1E">
        <w:t xml:space="preserve"> Requires States to </w:t>
      </w:r>
      <w:proofErr w:type="spellStart"/>
      <w:r w:rsidRPr="00C87C1E">
        <w:t>recognise</w:t>
      </w:r>
      <w:proofErr w:type="spellEnd"/>
      <w:r w:rsidRPr="00C87C1E">
        <w:t xml:space="preserve"> the right of people living with disability to freely choose or accept employment within a </w:t>
      </w:r>
      <w:proofErr w:type="spellStart"/>
      <w:r w:rsidRPr="00C87C1E">
        <w:t>labour</w:t>
      </w:r>
      <w:proofErr w:type="spellEnd"/>
      <w:r w:rsidRPr="00C87C1E">
        <w:t xml:space="preserve"> market and work environment that is open, accessible and inclusive.</w:t>
      </w:r>
    </w:p>
    <w:p w14:paraId="6C03BCA5" w14:textId="77777777" w:rsidR="007320E0" w:rsidRPr="00C87C1E" w:rsidRDefault="007320E0" w:rsidP="0062300E">
      <w:pPr>
        <w:spacing w:before="200"/>
        <w:ind w:left="1440" w:hanging="1440"/>
      </w:pPr>
      <w:r w:rsidRPr="0062300E">
        <w:rPr>
          <w:b/>
        </w:rPr>
        <w:t>Article 28</w:t>
      </w:r>
      <w:r w:rsidRPr="0062300E">
        <w:rPr>
          <w:b/>
        </w:rPr>
        <w:tab/>
        <w:t>Adequate standard of living and social protection:</w:t>
      </w:r>
      <w:r w:rsidRPr="00C87C1E">
        <w:t xml:space="preserve"> Requires that States </w:t>
      </w:r>
      <w:proofErr w:type="spellStart"/>
      <w:r w:rsidRPr="00C87C1E">
        <w:t>recognise</w:t>
      </w:r>
      <w:proofErr w:type="spellEnd"/>
      <w:r w:rsidRPr="00C87C1E">
        <w:t xml:space="preserve"> the rights of people living with disability to have an adequate standard of living for themselves and for their families. This includes having adequate food, clothing and housing. </w:t>
      </w:r>
    </w:p>
    <w:p w14:paraId="6668E58C" w14:textId="77777777" w:rsidR="007320E0" w:rsidRPr="00C87C1E" w:rsidRDefault="007320E0" w:rsidP="0062300E">
      <w:pPr>
        <w:spacing w:before="200"/>
        <w:ind w:left="1440" w:hanging="1440"/>
      </w:pPr>
      <w:r w:rsidRPr="0062300E">
        <w:rPr>
          <w:b/>
        </w:rPr>
        <w:t>Article 29</w:t>
      </w:r>
      <w:r w:rsidRPr="0062300E">
        <w:rPr>
          <w:b/>
        </w:rPr>
        <w:tab/>
        <w:t>Participation in political and public life:</w:t>
      </w:r>
      <w:r w:rsidRPr="00C87C1E">
        <w:t xml:space="preserve"> Requires States to guarantee the political rights of people living with disability. It also requires States to ensure that these rights are enjoyed on an equal basis with others.</w:t>
      </w:r>
    </w:p>
    <w:p w14:paraId="613B235E" w14:textId="77777777" w:rsidR="007320E0" w:rsidRPr="00C87C1E" w:rsidRDefault="007320E0" w:rsidP="0062300E">
      <w:pPr>
        <w:spacing w:before="200"/>
        <w:ind w:left="1440" w:hanging="1440"/>
      </w:pPr>
      <w:r w:rsidRPr="0062300E">
        <w:rPr>
          <w:b/>
        </w:rPr>
        <w:t>Article 30</w:t>
      </w:r>
      <w:r w:rsidRPr="0062300E">
        <w:rPr>
          <w:b/>
        </w:rPr>
        <w:tab/>
        <w:t>Participation in cultural life, recreation, leisure and sport:</w:t>
      </w:r>
      <w:r w:rsidRPr="00C87C1E">
        <w:t xml:space="preserve"> Requires States to take effective measures to ensure that people living with disability are able to access cultural materials in accessible formats. This includes enjoying access to television, film, theatre and other cultural activities. People should also be able to use their creative, artistic and intellectual potential on an equal basis with others.</w:t>
      </w:r>
    </w:p>
    <w:p w14:paraId="34C8C27D" w14:textId="77777777" w:rsidR="007320E0" w:rsidRPr="00C87C1E" w:rsidRDefault="007320E0" w:rsidP="0062300E">
      <w:pPr>
        <w:spacing w:before="200"/>
        <w:ind w:left="1440" w:hanging="1440"/>
      </w:pPr>
      <w:r w:rsidRPr="0062300E">
        <w:rPr>
          <w:b/>
        </w:rPr>
        <w:t>Article 31</w:t>
      </w:r>
      <w:r w:rsidRPr="0062300E">
        <w:rPr>
          <w:b/>
        </w:rPr>
        <w:tab/>
        <w:t>Statistics and data collection:</w:t>
      </w:r>
      <w:r w:rsidRPr="00C87C1E">
        <w:t xml:space="preserve"> Requires States to collect statistical and research data that will enable them to formulate, implement, monitor and evaluate policies and programs related to the Convention. Information should be collected in an ethical and legal manner which respects the privacy of people living with disability. All information should be made available to people living with disability.</w:t>
      </w:r>
    </w:p>
    <w:p w14:paraId="14D9FA1F" w14:textId="77777777" w:rsidR="007320E0" w:rsidRPr="00C87C1E" w:rsidRDefault="007320E0" w:rsidP="0062300E">
      <w:pPr>
        <w:spacing w:before="200"/>
        <w:ind w:left="1440" w:hanging="1440"/>
      </w:pPr>
      <w:r w:rsidRPr="0062300E">
        <w:rPr>
          <w:b/>
        </w:rPr>
        <w:t>Article 32</w:t>
      </w:r>
      <w:r w:rsidRPr="0062300E">
        <w:rPr>
          <w:b/>
        </w:rPr>
        <w:tab/>
        <w:t>International cooperation:</w:t>
      </w:r>
      <w:r w:rsidRPr="00C87C1E">
        <w:t xml:space="preserve"> Requires States to </w:t>
      </w:r>
      <w:proofErr w:type="spellStart"/>
      <w:r w:rsidRPr="00C87C1E">
        <w:t>recognise</w:t>
      </w:r>
      <w:proofErr w:type="spellEnd"/>
      <w:r w:rsidRPr="00C87C1E">
        <w:t xml:space="preserve"> the importance of international cooperation by governments, international and regional </w:t>
      </w:r>
      <w:proofErr w:type="spellStart"/>
      <w:r w:rsidRPr="00C87C1E">
        <w:t>organisations</w:t>
      </w:r>
      <w:proofErr w:type="spellEnd"/>
      <w:r w:rsidRPr="00C87C1E">
        <w:t xml:space="preserve">, and non-government </w:t>
      </w:r>
      <w:proofErr w:type="spellStart"/>
      <w:r w:rsidRPr="00C87C1E">
        <w:t>organisations</w:t>
      </w:r>
      <w:proofErr w:type="spellEnd"/>
      <w:r w:rsidRPr="00C87C1E">
        <w:t xml:space="preserve"> in efforts to implement the Convention.</w:t>
      </w:r>
    </w:p>
    <w:p w14:paraId="095D4065" w14:textId="77777777" w:rsidR="007320E0" w:rsidRPr="00C87C1E" w:rsidRDefault="007320E0" w:rsidP="0062300E">
      <w:pPr>
        <w:spacing w:before="200"/>
        <w:ind w:left="1440" w:hanging="1440"/>
      </w:pPr>
      <w:r w:rsidRPr="0062300E">
        <w:rPr>
          <w:b/>
        </w:rPr>
        <w:t>Article 33</w:t>
      </w:r>
      <w:r w:rsidRPr="0062300E">
        <w:rPr>
          <w:b/>
        </w:rPr>
        <w:tab/>
        <w:t>National implementation and monitoring:</w:t>
      </w:r>
      <w:r w:rsidRPr="00C87C1E">
        <w:t xml:space="preserve"> Requires States to coordinate mechanisms within government to ensure the Convention is implemented across different sectors.</w:t>
      </w:r>
    </w:p>
    <w:p w14:paraId="597C20F5" w14:textId="77777777" w:rsidR="007320E0" w:rsidRPr="00C87C1E" w:rsidRDefault="007320E0" w:rsidP="0062300E">
      <w:pPr>
        <w:spacing w:before="200"/>
        <w:ind w:left="1440" w:hanging="1440"/>
      </w:pPr>
      <w:r w:rsidRPr="0062300E">
        <w:rPr>
          <w:b/>
        </w:rPr>
        <w:t>Article 34</w:t>
      </w:r>
      <w:r w:rsidRPr="0062300E">
        <w:rPr>
          <w:b/>
        </w:rPr>
        <w:tab/>
        <w:t>Committee on the Rights of Persons with Disabilities:</w:t>
      </w:r>
      <w:r w:rsidRPr="00C87C1E">
        <w:t xml:space="preserve"> A body will be established to monitor the implementation of the Convention. This article sets out the nomination and election procedure for Committee members, and arrangements for their payment and support.</w:t>
      </w:r>
    </w:p>
    <w:p w14:paraId="76B127A7" w14:textId="77777777" w:rsidR="0062300E" w:rsidRDefault="0062300E">
      <w:pPr>
        <w:spacing w:before="0"/>
      </w:pPr>
      <w:r>
        <w:br w:type="page"/>
      </w:r>
    </w:p>
    <w:p w14:paraId="0A092EAC" w14:textId="378B510D" w:rsidR="007320E0" w:rsidRPr="00C87C1E" w:rsidRDefault="007320E0" w:rsidP="0062300E">
      <w:pPr>
        <w:spacing w:before="200"/>
        <w:ind w:left="1440" w:hanging="1440"/>
      </w:pPr>
      <w:r w:rsidRPr="0062300E">
        <w:rPr>
          <w:b/>
        </w:rPr>
        <w:t>Article 35</w:t>
      </w:r>
      <w:r w:rsidRPr="0062300E">
        <w:rPr>
          <w:b/>
        </w:rPr>
        <w:tab/>
        <w:t>Reports by States Parties:</w:t>
      </w:r>
      <w:r w:rsidRPr="00C87C1E">
        <w:t xml:space="preserve"> Requires States to submit a comprehensive initial report to the Committee on measures taken to implement the Convention within two years of the Convention coming into force, for the State party concerned.</w:t>
      </w:r>
    </w:p>
    <w:p w14:paraId="1D5043E5" w14:textId="77777777" w:rsidR="007320E0" w:rsidRPr="00C87C1E" w:rsidRDefault="007320E0" w:rsidP="0062300E">
      <w:pPr>
        <w:spacing w:before="200"/>
        <w:ind w:left="1440" w:hanging="1440"/>
      </w:pPr>
      <w:r w:rsidRPr="0062300E">
        <w:rPr>
          <w:b/>
        </w:rPr>
        <w:t>Article 36</w:t>
      </w:r>
      <w:r w:rsidRPr="0062300E">
        <w:rPr>
          <w:b/>
        </w:rPr>
        <w:tab/>
        <w:t>Consideration of reports:</w:t>
      </w:r>
      <w:r w:rsidRPr="00C87C1E">
        <w:t xml:space="preserve"> The Committee is to consider State reports, and may make suggestions and recommendations to the State.</w:t>
      </w:r>
    </w:p>
    <w:p w14:paraId="2B495FA4" w14:textId="77777777" w:rsidR="007320E0" w:rsidRPr="00C87C1E" w:rsidRDefault="007320E0" w:rsidP="0062300E">
      <w:pPr>
        <w:spacing w:before="200"/>
        <w:ind w:left="1440" w:hanging="1440"/>
      </w:pPr>
      <w:r w:rsidRPr="0062300E">
        <w:rPr>
          <w:b/>
        </w:rPr>
        <w:t>Article 37</w:t>
      </w:r>
      <w:r w:rsidRPr="0062300E">
        <w:rPr>
          <w:b/>
        </w:rPr>
        <w:tab/>
        <w:t>Cooperation between States Parties and the Committee:</w:t>
      </w:r>
      <w:r w:rsidRPr="00C87C1E">
        <w:t xml:space="preserve"> Each State must cooperate with the Committee and assist its members to fulfil their mandate.</w:t>
      </w:r>
    </w:p>
    <w:p w14:paraId="38E6D9F0" w14:textId="77777777" w:rsidR="007320E0" w:rsidRPr="00C87C1E" w:rsidRDefault="007320E0" w:rsidP="0062300E">
      <w:pPr>
        <w:spacing w:before="200"/>
        <w:ind w:left="1440" w:hanging="1440"/>
      </w:pPr>
      <w:r w:rsidRPr="0062300E">
        <w:rPr>
          <w:b/>
        </w:rPr>
        <w:t>Article 38</w:t>
      </w:r>
      <w:r w:rsidRPr="0062300E">
        <w:rPr>
          <w:b/>
        </w:rPr>
        <w:tab/>
        <w:t>Relationship of the Committee with other bodies:</w:t>
      </w:r>
      <w:r w:rsidRPr="00C87C1E">
        <w:t xml:space="preserve"> The specialist agencies of the United Nations are entitles to be represented in discussions concerning implementation of the convention and measures that fall within their mandate.</w:t>
      </w:r>
    </w:p>
    <w:p w14:paraId="0B43B158" w14:textId="77777777" w:rsidR="007320E0" w:rsidRPr="00C87C1E" w:rsidRDefault="007320E0" w:rsidP="0062300E">
      <w:pPr>
        <w:spacing w:before="200"/>
        <w:ind w:left="1440" w:hanging="1440"/>
      </w:pPr>
      <w:r w:rsidRPr="0062300E">
        <w:rPr>
          <w:b/>
        </w:rPr>
        <w:t>Article 39</w:t>
      </w:r>
      <w:r w:rsidRPr="0062300E">
        <w:rPr>
          <w:b/>
        </w:rPr>
        <w:tab/>
        <w:t>Report of the Committee:</w:t>
      </w:r>
      <w:r w:rsidRPr="00C87C1E">
        <w:t xml:space="preserve"> The Committee is to report to the General Assembly and Economic and Social Council on its activities every two years and in doing so may make suggestions and general recommendations.</w:t>
      </w:r>
    </w:p>
    <w:p w14:paraId="3EF738B0" w14:textId="77777777" w:rsidR="007320E0" w:rsidRPr="00C87C1E" w:rsidRDefault="007320E0" w:rsidP="0062300E">
      <w:pPr>
        <w:spacing w:before="200"/>
        <w:ind w:left="1440" w:hanging="1440"/>
      </w:pPr>
      <w:r w:rsidRPr="0062300E">
        <w:rPr>
          <w:b/>
        </w:rPr>
        <w:t>Article 40</w:t>
      </w:r>
      <w:r w:rsidRPr="0062300E">
        <w:rPr>
          <w:b/>
        </w:rPr>
        <w:tab/>
        <w:t>Conference of States Parties:</w:t>
      </w:r>
      <w:r w:rsidRPr="00C87C1E">
        <w:t xml:space="preserve"> States shall meet regularly in order to consider issues concerning the implementation of the Convention. </w:t>
      </w:r>
    </w:p>
    <w:p w14:paraId="2D4688DD" w14:textId="77777777" w:rsidR="007320E0" w:rsidRPr="00C87C1E" w:rsidRDefault="007320E0" w:rsidP="0062300E">
      <w:pPr>
        <w:spacing w:before="200"/>
        <w:ind w:left="1440" w:hanging="1440"/>
      </w:pPr>
      <w:r w:rsidRPr="0062300E">
        <w:rPr>
          <w:b/>
        </w:rPr>
        <w:t>Article 41</w:t>
      </w:r>
      <w:r w:rsidRPr="0062300E">
        <w:rPr>
          <w:b/>
        </w:rPr>
        <w:tab/>
        <w:t>Depositary:</w:t>
      </w:r>
      <w:r w:rsidRPr="00C87C1E">
        <w:t xml:space="preserve"> Then Secretary-General of the United Nations is the depositary for the Convention.</w:t>
      </w:r>
    </w:p>
    <w:p w14:paraId="05FD405C" w14:textId="77777777" w:rsidR="007320E0" w:rsidRPr="00C87C1E" w:rsidRDefault="007320E0" w:rsidP="0062300E">
      <w:pPr>
        <w:spacing w:before="200"/>
      </w:pPr>
      <w:r w:rsidRPr="0062300E">
        <w:rPr>
          <w:b/>
        </w:rPr>
        <w:t>Article 42</w:t>
      </w:r>
      <w:r w:rsidRPr="0062300E">
        <w:rPr>
          <w:b/>
        </w:rPr>
        <w:tab/>
        <w:t>Signature:</w:t>
      </w:r>
      <w:r w:rsidRPr="00C87C1E">
        <w:t xml:space="preserve"> The Convention shall be open for signature as of 30 March 2007.</w:t>
      </w:r>
    </w:p>
    <w:p w14:paraId="5F9AB421" w14:textId="77777777" w:rsidR="007320E0" w:rsidRPr="00C87C1E" w:rsidRDefault="007320E0" w:rsidP="0062300E">
      <w:pPr>
        <w:spacing w:before="200"/>
        <w:ind w:left="1440" w:hanging="1440"/>
      </w:pPr>
      <w:r w:rsidRPr="0062300E">
        <w:rPr>
          <w:b/>
        </w:rPr>
        <w:t>Article 43</w:t>
      </w:r>
      <w:r w:rsidRPr="0062300E">
        <w:rPr>
          <w:b/>
        </w:rPr>
        <w:tab/>
        <w:t>Consent to be bound:</w:t>
      </w:r>
      <w:r w:rsidRPr="00C87C1E">
        <w:t xml:space="preserve"> The Convention is subject to ratification by signatory States. It is also open to other States that have not already signed.</w:t>
      </w:r>
    </w:p>
    <w:p w14:paraId="4CFD445B" w14:textId="77777777" w:rsidR="007320E0" w:rsidRPr="00C87C1E" w:rsidRDefault="007320E0" w:rsidP="0062300E">
      <w:pPr>
        <w:spacing w:before="200"/>
        <w:ind w:left="1440" w:hanging="1440"/>
      </w:pPr>
      <w:r w:rsidRPr="0062300E">
        <w:rPr>
          <w:b/>
        </w:rPr>
        <w:t>Article 44</w:t>
      </w:r>
      <w:r w:rsidRPr="0062300E">
        <w:rPr>
          <w:b/>
        </w:rPr>
        <w:tab/>
        <w:t xml:space="preserve">Regional integration </w:t>
      </w:r>
      <w:proofErr w:type="spellStart"/>
      <w:r w:rsidRPr="0062300E">
        <w:rPr>
          <w:b/>
        </w:rPr>
        <w:t>organisations</w:t>
      </w:r>
      <w:proofErr w:type="spellEnd"/>
      <w:r w:rsidRPr="0062300E">
        <w:rPr>
          <w:b/>
        </w:rPr>
        <w:t>:</w:t>
      </w:r>
      <w:r w:rsidRPr="00C87C1E">
        <w:t xml:space="preserve"> Defines the term ‘regional integration </w:t>
      </w:r>
      <w:proofErr w:type="spellStart"/>
      <w:r w:rsidRPr="00C87C1E">
        <w:t>organisation</w:t>
      </w:r>
      <w:proofErr w:type="spellEnd"/>
      <w:r w:rsidRPr="00C87C1E">
        <w:t>’ and establishes their competence and voting powers in relation to the Convention.</w:t>
      </w:r>
    </w:p>
    <w:p w14:paraId="2B344641" w14:textId="77777777" w:rsidR="007320E0" w:rsidRPr="00C87C1E" w:rsidRDefault="007320E0" w:rsidP="0062300E">
      <w:pPr>
        <w:spacing w:before="200"/>
        <w:ind w:left="1440" w:hanging="1440"/>
      </w:pPr>
      <w:r w:rsidRPr="0062300E">
        <w:rPr>
          <w:b/>
        </w:rPr>
        <w:t>Article 45</w:t>
      </w:r>
      <w:r w:rsidRPr="0062300E">
        <w:rPr>
          <w:b/>
        </w:rPr>
        <w:tab/>
        <w:t>Entry into force:</w:t>
      </w:r>
      <w:r w:rsidRPr="00C87C1E">
        <w:t xml:space="preserve"> The Convention will come into force on the thirtieth day after the twentieth State has ratified or joined the Convention.</w:t>
      </w:r>
    </w:p>
    <w:p w14:paraId="0F77F45F" w14:textId="77777777" w:rsidR="007320E0" w:rsidRPr="00C87C1E" w:rsidRDefault="007320E0" w:rsidP="0062300E">
      <w:pPr>
        <w:spacing w:before="200"/>
        <w:ind w:left="1440" w:hanging="1440"/>
      </w:pPr>
      <w:r w:rsidRPr="0062300E">
        <w:rPr>
          <w:b/>
        </w:rPr>
        <w:t>Article 46</w:t>
      </w:r>
      <w:r w:rsidRPr="0062300E">
        <w:rPr>
          <w:b/>
        </w:rPr>
        <w:tab/>
        <w:t>Reservations:</w:t>
      </w:r>
      <w:r w:rsidRPr="00C87C1E">
        <w:t xml:space="preserve"> Reservations that are incompatible with the object and purpose of the Convention are not permitted. Reservations may be withdrawn at any time.</w:t>
      </w:r>
    </w:p>
    <w:p w14:paraId="07E6A24D" w14:textId="77777777" w:rsidR="007320E0" w:rsidRPr="00C87C1E" w:rsidRDefault="007320E0" w:rsidP="0062300E">
      <w:pPr>
        <w:spacing w:before="200"/>
      </w:pPr>
      <w:r w:rsidRPr="0062300E">
        <w:rPr>
          <w:b/>
        </w:rPr>
        <w:t>Article 47</w:t>
      </w:r>
      <w:r w:rsidRPr="0062300E">
        <w:rPr>
          <w:b/>
        </w:rPr>
        <w:tab/>
        <w:t>Amendments:</w:t>
      </w:r>
      <w:r w:rsidRPr="00C87C1E">
        <w:t xml:space="preserve"> Sets out the procedure for the amendment of the Convention.</w:t>
      </w:r>
    </w:p>
    <w:p w14:paraId="35ED29E2" w14:textId="77777777" w:rsidR="007320E0" w:rsidRPr="00C87C1E" w:rsidRDefault="007320E0" w:rsidP="0062300E">
      <w:pPr>
        <w:spacing w:before="200"/>
        <w:ind w:left="1440" w:hanging="1440"/>
      </w:pPr>
      <w:r w:rsidRPr="0062300E">
        <w:rPr>
          <w:b/>
        </w:rPr>
        <w:t>Article 48</w:t>
      </w:r>
      <w:r w:rsidRPr="0062300E">
        <w:rPr>
          <w:b/>
        </w:rPr>
        <w:tab/>
        <w:t>Denunciation:</w:t>
      </w:r>
      <w:r w:rsidRPr="00C87C1E">
        <w:t xml:space="preserve"> A State may withdraw from the Convention by providing written notification to the Secretary-General of the United Nations. This withdrawal comes into effect one year after the date the notice is received.</w:t>
      </w:r>
    </w:p>
    <w:p w14:paraId="666C88A2" w14:textId="77777777" w:rsidR="007320E0" w:rsidRPr="00C87C1E" w:rsidRDefault="007320E0" w:rsidP="0062300E">
      <w:pPr>
        <w:spacing w:before="200"/>
        <w:ind w:left="1440" w:hanging="1440"/>
      </w:pPr>
      <w:r w:rsidRPr="0062300E">
        <w:rPr>
          <w:b/>
        </w:rPr>
        <w:t>Article 49</w:t>
      </w:r>
      <w:r w:rsidRPr="0062300E">
        <w:rPr>
          <w:b/>
        </w:rPr>
        <w:tab/>
        <w:t>Accessible format:</w:t>
      </w:r>
      <w:r w:rsidRPr="00C87C1E">
        <w:t xml:space="preserve"> The text of the Convention will be made available in a range of accessible formats.</w:t>
      </w:r>
    </w:p>
    <w:p w14:paraId="6CC29E44" w14:textId="3A0FDAD3" w:rsidR="007320E0" w:rsidRPr="00C87C1E" w:rsidRDefault="007320E0" w:rsidP="0062300E">
      <w:pPr>
        <w:spacing w:before="200"/>
        <w:ind w:left="1440" w:hanging="1440"/>
      </w:pPr>
      <w:r w:rsidRPr="0062300E">
        <w:rPr>
          <w:b/>
        </w:rPr>
        <w:t>Article 50</w:t>
      </w:r>
      <w:r w:rsidRPr="0062300E">
        <w:rPr>
          <w:b/>
        </w:rPr>
        <w:tab/>
        <w:t>Authentic texts:</w:t>
      </w:r>
      <w:r w:rsidRPr="00C87C1E">
        <w:t xml:space="preserve"> The official Arabic, Chinese, English, French, Russian and Spanish texts of the present Conven</w:t>
      </w:r>
      <w:r w:rsidR="0062300E">
        <w:t>tion are all equally authentic.</w:t>
      </w:r>
    </w:p>
    <w:p w14:paraId="013E9ABB" w14:textId="3F5C15D4" w:rsidR="007320E0" w:rsidRPr="00C87C1E" w:rsidRDefault="007320E0" w:rsidP="005A0BED">
      <w:pPr>
        <w:pStyle w:val="Heading2"/>
      </w:pPr>
      <w:bookmarkStart w:id="57" w:name="_Toc404172409"/>
      <w:bookmarkStart w:id="58" w:name="_Toc414370423"/>
      <w:bookmarkStart w:id="59" w:name="_Toc428776690"/>
      <w:bookmarkStart w:id="60" w:name="_Toc488733793"/>
      <w:r w:rsidRPr="00C87C1E">
        <w:t xml:space="preserve">Appendix </w:t>
      </w:r>
      <w:r w:rsidR="002016C1">
        <w:t>2</w:t>
      </w:r>
      <w:r w:rsidRPr="00C87C1E">
        <w:t>: Policy Context</w:t>
      </w:r>
      <w:bookmarkEnd w:id="57"/>
      <w:bookmarkEnd w:id="58"/>
      <w:bookmarkEnd w:id="59"/>
      <w:bookmarkEnd w:id="60"/>
    </w:p>
    <w:p w14:paraId="59C2AD5B" w14:textId="0C9D50A4" w:rsidR="007320E0" w:rsidRPr="00C87C1E" w:rsidRDefault="007320E0" w:rsidP="007320E0">
      <w:r w:rsidRPr="00C87C1E">
        <w:t xml:space="preserve">The Human Rights </w:t>
      </w:r>
      <w:r w:rsidR="002016C1">
        <w:t>Guide</w:t>
      </w:r>
      <w:r w:rsidR="0062300E">
        <w:t xml:space="preserve"> for the South Australian Disability Service Sector</w:t>
      </w:r>
      <w:r w:rsidRPr="00C87C1E">
        <w:t xml:space="preserve"> operates within the Commonwealth legislative framework and South Australian legislation.</w:t>
      </w:r>
    </w:p>
    <w:p w14:paraId="1C816975" w14:textId="2EEDB4B6" w:rsidR="007320E0" w:rsidRPr="00C87C1E" w:rsidRDefault="002016C1" w:rsidP="007320E0">
      <w:r>
        <w:t xml:space="preserve">The Human Rights </w:t>
      </w:r>
      <w:r w:rsidR="0062300E">
        <w:t>Guide for the South Australian Disability Service Sector</w:t>
      </w:r>
      <w:r w:rsidR="007320E0" w:rsidRPr="00C87C1E">
        <w:t xml:space="preserve"> has been developed in consideration of related policy and other significant national initiatives to ensure consistency and contemporary relevance. The following key documents and policy are acknowledged:</w:t>
      </w:r>
    </w:p>
    <w:p w14:paraId="2BB773F0" w14:textId="77777777" w:rsidR="007320E0" w:rsidRPr="00C87C1E" w:rsidRDefault="007320E0" w:rsidP="000422FD">
      <w:pPr>
        <w:pStyle w:val="Bullets1"/>
      </w:pPr>
      <w:r w:rsidRPr="00C87C1E">
        <w:t>United Nations Universal Declaration of Human Rights (1948)</w:t>
      </w:r>
    </w:p>
    <w:p w14:paraId="37E78E23" w14:textId="77777777" w:rsidR="007320E0" w:rsidRPr="00C87C1E" w:rsidRDefault="007320E0" w:rsidP="000422FD">
      <w:pPr>
        <w:pStyle w:val="Bullets1"/>
      </w:pPr>
      <w:r w:rsidRPr="00C87C1E">
        <w:t>United Nations Convention on the Rights of Persons with Disabilities (2006)</w:t>
      </w:r>
    </w:p>
    <w:p w14:paraId="4944A749" w14:textId="77777777" w:rsidR="007320E0" w:rsidRPr="00C87C1E" w:rsidRDefault="007320E0" w:rsidP="000422FD">
      <w:pPr>
        <w:pStyle w:val="Bullets1"/>
      </w:pPr>
      <w:r w:rsidRPr="00C87C1E">
        <w:t>Strong Voices – A Blue Print to Enhance Life and Claim the Rights of People with Disability in South Australia (2012-2020)</w:t>
      </w:r>
    </w:p>
    <w:p w14:paraId="69D27BCD" w14:textId="77777777" w:rsidR="007320E0" w:rsidRPr="00C87C1E" w:rsidRDefault="007320E0" w:rsidP="000422FD">
      <w:pPr>
        <w:pStyle w:val="Bullets1"/>
      </w:pPr>
      <w:r w:rsidRPr="00C87C1E">
        <w:t>National Standards for Disability Services (2012)</w:t>
      </w:r>
    </w:p>
    <w:p w14:paraId="4AE450F9" w14:textId="77777777" w:rsidR="007320E0" w:rsidRPr="00C87C1E" w:rsidRDefault="007320E0" w:rsidP="000422FD">
      <w:pPr>
        <w:pStyle w:val="Bullets1"/>
      </w:pPr>
      <w:r w:rsidRPr="00C87C1E">
        <w:t>Australian Human Rights Framework (2010)</w:t>
      </w:r>
    </w:p>
    <w:p w14:paraId="340330B5" w14:textId="77777777" w:rsidR="007320E0" w:rsidRPr="00C87C1E" w:rsidRDefault="007320E0" w:rsidP="000422FD">
      <w:pPr>
        <w:pStyle w:val="Bullets1"/>
      </w:pPr>
      <w:r w:rsidRPr="00C87C1E">
        <w:t>National Disability Strategy (2010-2020)</w:t>
      </w:r>
    </w:p>
    <w:p w14:paraId="797057D5" w14:textId="77777777" w:rsidR="007320E0" w:rsidRPr="00C87C1E" w:rsidRDefault="007320E0" w:rsidP="000422FD">
      <w:pPr>
        <w:pStyle w:val="Bullets1"/>
      </w:pPr>
      <w:r w:rsidRPr="00C87C1E">
        <w:t>HCSCC Charter of Health and Community Services Rights (2010)</w:t>
      </w:r>
    </w:p>
    <w:p w14:paraId="65E67C8A" w14:textId="77777777" w:rsidR="007320E0" w:rsidRPr="00C87C1E" w:rsidRDefault="007320E0" w:rsidP="007320E0">
      <w:r w:rsidRPr="00C87C1E">
        <w:t>Relevant DCSI policy, supporting documents and resources include:</w:t>
      </w:r>
    </w:p>
    <w:p w14:paraId="5644A534" w14:textId="77777777" w:rsidR="007320E0" w:rsidRPr="00C87C1E" w:rsidRDefault="007320E0" w:rsidP="000422FD">
      <w:pPr>
        <w:pStyle w:val="Bullets1"/>
      </w:pPr>
      <w:r w:rsidRPr="00C87C1E">
        <w:t>Statement of Intent (2013)</w:t>
      </w:r>
    </w:p>
    <w:p w14:paraId="09F5B33C" w14:textId="6089CAA8" w:rsidR="007320E0" w:rsidRPr="00C87C1E" w:rsidRDefault="007320E0" w:rsidP="000422FD">
      <w:pPr>
        <w:pStyle w:val="Bullets1"/>
      </w:pPr>
      <w:r w:rsidRPr="00C87C1E">
        <w:t>Safeguarding People with Disability Overarching Policy</w:t>
      </w:r>
    </w:p>
    <w:p w14:paraId="31E9B61A" w14:textId="1DDEBF6C" w:rsidR="007320E0" w:rsidRPr="00C87C1E" w:rsidRDefault="007320E0" w:rsidP="000422FD">
      <w:pPr>
        <w:pStyle w:val="Bullets1"/>
      </w:pPr>
      <w:r w:rsidRPr="00C87C1E">
        <w:t>Safeguarding People with Disability Supported Decision-Making and Consent Policy</w:t>
      </w:r>
    </w:p>
    <w:p w14:paraId="6DFBCAD9" w14:textId="3E9D2106" w:rsidR="007320E0" w:rsidRPr="00C87C1E" w:rsidRDefault="007320E0" w:rsidP="000422FD">
      <w:pPr>
        <w:pStyle w:val="Bullets1"/>
      </w:pPr>
      <w:r w:rsidRPr="00C87C1E">
        <w:t>Safeguarding People with Disability – Restrictive Practices Policy</w:t>
      </w:r>
    </w:p>
    <w:p w14:paraId="6FA1EB01" w14:textId="3D88077F" w:rsidR="007320E0" w:rsidRPr="00C87C1E" w:rsidRDefault="007320E0" w:rsidP="000422FD">
      <w:pPr>
        <w:pStyle w:val="Bullets1"/>
      </w:pPr>
      <w:r w:rsidRPr="00C87C1E">
        <w:t>Safeguarding People with Disability – Management of Care Concerns</w:t>
      </w:r>
    </w:p>
    <w:p w14:paraId="2C8CBD2A" w14:textId="77777777" w:rsidR="000422FD" w:rsidRDefault="000422FD" w:rsidP="000422FD">
      <w:bookmarkStart w:id="61" w:name="_Toc404172411"/>
      <w:bookmarkStart w:id="62" w:name="_Toc414370424"/>
      <w:bookmarkStart w:id="63" w:name="_Toc428776691"/>
      <w:r>
        <w:br w:type="page"/>
      </w:r>
    </w:p>
    <w:p w14:paraId="53F387AE" w14:textId="5BBFBD52" w:rsidR="007320E0" w:rsidRPr="00C87C1E" w:rsidRDefault="007320E0" w:rsidP="005A0BED">
      <w:pPr>
        <w:pStyle w:val="Heading2"/>
      </w:pPr>
      <w:bookmarkStart w:id="64" w:name="_Toc488733794"/>
      <w:r w:rsidRPr="00C87C1E">
        <w:t xml:space="preserve">Appendix </w:t>
      </w:r>
      <w:r w:rsidR="002016C1">
        <w:t>3</w:t>
      </w:r>
      <w:r w:rsidRPr="00C87C1E">
        <w:t>: Legislative Context</w:t>
      </w:r>
      <w:bookmarkEnd w:id="61"/>
      <w:bookmarkEnd w:id="62"/>
      <w:bookmarkEnd w:id="63"/>
      <w:bookmarkEnd w:id="64"/>
    </w:p>
    <w:p w14:paraId="40A8F80D" w14:textId="77777777" w:rsidR="007320E0" w:rsidRPr="000422FD" w:rsidRDefault="007320E0" w:rsidP="007320E0">
      <w:pPr>
        <w:rPr>
          <w:b/>
          <w:i/>
        </w:rPr>
      </w:pPr>
      <w:r w:rsidRPr="000422FD">
        <w:rPr>
          <w:b/>
          <w:i/>
        </w:rPr>
        <w:t>Commonwealth Disability Services Act 1986</w:t>
      </w:r>
    </w:p>
    <w:p w14:paraId="2D40DC65" w14:textId="77777777" w:rsidR="007320E0" w:rsidRPr="00C87C1E" w:rsidRDefault="007320E0" w:rsidP="000422FD">
      <w:pPr>
        <w:spacing w:before="120"/>
      </w:pPr>
      <w:r w:rsidRPr="00C87C1E">
        <w:t>An Act relating to the provision of services for people living with disability, necessary to enable them to work towards full participation as members of the community and to achieve positive outcomes such as increased independence, employment opportunities and integration in the community; and for other related purposes.</w:t>
      </w:r>
    </w:p>
    <w:p w14:paraId="2C53E815" w14:textId="77777777" w:rsidR="007320E0" w:rsidRPr="000422FD" w:rsidRDefault="007320E0" w:rsidP="007320E0">
      <w:pPr>
        <w:rPr>
          <w:b/>
          <w:i/>
        </w:rPr>
      </w:pPr>
      <w:r w:rsidRPr="000422FD">
        <w:rPr>
          <w:b/>
          <w:i/>
        </w:rPr>
        <w:t>Disability Services (Rights, Protection and Inclusion) Amendment Bill 2013</w:t>
      </w:r>
    </w:p>
    <w:p w14:paraId="29FB3BDB" w14:textId="77777777" w:rsidR="007320E0" w:rsidRPr="00C87C1E" w:rsidRDefault="007320E0" w:rsidP="000422FD">
      <w:pPr>
        <w:spacing w:before="120"/>
      </w:pPr>
      <w:r w:rsidRPr="00C87C1E">
        <w:t>The objects of this Act are to acknowledge and support the rights of people living with disability to exercise choice and control in relation to decision</w:t>
      </w:r>
      <w:r w:rsidRPr="00C87C1E">
        <w:noBreakHyphen/>
        <w:t xml:space="preserve">making; and to promote the protection of people living with disabilities from abuse, neglect and exploitation. It ensures that disability services provided by the government or funded under this Act are of the highest standard and are provided in a manner that is safe, accountable and responsive to the needs of people living with disabilities, their families and </w:t>
      </w:r>
      <w:proofErr w:type="spellStart"/>
      <w:r w:rsidRPr="00C87C1E">
        <w:t>carers</w:t>
      </w:r>
      <w:proofErr w:type="spellEnd"/>
      <w:r w:rsidRPr="00C87C1E">
        <w:t>; and for other related purposes.</w:t>
      </w:r>
    </w:p>
    <w:p w14:paraId="26340C50" w14:textId="77777777" w:rsidR="007320E0" w:rsidRPr="000422FD" w:rsidRDefault="007320E0" w:rsidP="007320E0">
      <w:pPr>
        <w:rPr>
          <w:b/>
          <w:i/>
        </w:rPr>
      </w:pPr>
      <w:r w:rsidRPr="000422FD">
        <w:rPr>
          <w:b/>
          <w:i/>
        </w:rPr>
        <w:t>National Disability Insurance Scheme Act 2013</w:t>
      </w:r>
    </w:p>
    <w:p w14:paraId="35C9250A" w14:textId="77777777" w:rsidR="007320E0" w:rsidRPr="00C87C1E" w:rsidRDefault="007320E0" w:rsidP="000422FD">
      <w:pPr>
        <w:spacing w:before="120"/>
      </w:pPr>
      <w:r w:rsidRPr="00C87C1E">
        <w:t>This Act establishes the National Disability Insurance Scheme, and gives effect to Australia’s obligations under the UNCRPD; and for other related purposes.</w:t>
      </w:r>
    </w:p>
    <w:p w14:paraId="009ED185" w14:textId="77777777" w:rsidR="007320E0" w:rsidRPr="000422FD" w:rsidRDefault="007320E0" w:rsidP="007320E0">
      <w:pPr>
        <w:rPr>
          <w:b/>
          <w:i/>
        </w:rPr>
      </w:pPr>
      <w:r w:rsidRPr="000422FD">
        <w:rPr>
          <w:b/>
          <w:i/>
        </w:rPr>
        <w:t>Health and Community Services Complaints Act 2004</w:t>
      </w:r>
    </w:p>
    <w:p w14:paraId="67D88978" w14:textId="77777777" w:rsidR="007320E0" w:rsidRPr="00C87C1E" w:rsidRDefault="007320E0" w:rsidP="000422FD">
      <w:pPr>
        <w:spacing w:before="120"/>
      </w:pPr>
      <w:r w:rsidRPr="00C87C1E">
        <w:t>The objects of this Act are to improve the quality and safety of health and community services in South Australia through the provision of a fair and independent means for the assessment, conciliation, investigation and resolution of complaints; and for other related purposes.</w:t>
      </w:r>
    </w:p>
    <w:p w14:paraId="791EBC99" w14:textId="77777777" w:rsidR="007320E0" w:rsidRPr="000422FD" w:rsidRDefault="007320E0" w:rsidP="007320E0">
      <w:pPr>
        <w:rPr>
          <w:b/>
          <w:i/>
        </w:rPr>
      </w:pPr>
      <w:r w:rsidRPr="000422FD">
        <w:rPr>
          <w:b/>
          <w:i/>
        </w:rPr>
        <w:t>Consent to Medical Treatment and Palliative Care Act 1995</w:t>
      </w:r>
    </w:p>
    <w:p w14:paraId="2B36367D" w14:textId="77777777" w:rsidR="007320E0" w:rsidRPr="00C87C1E" w:rsidRDefault="007320E0" w:rsidP="000422FD">
      <w:pPr>
        <w:spacing w:before="120"/>
      </w:pPr>
      <w:r w:rsidRPr="00C87C1E">
        <w:t>This Act deals with consent to medical treatment, to regulate medical practice so far as it affects the care of people who are dying; and for other purposes.</w:t>
      </w:r>
    </w:p>
    <w:p w14:paraId="59D52B75" w14:textId="77777777" w:rsidR="007320E0" w:rsidRPr="000422FD" w:rsidRDefault="007320E0" w:rsidP="007320E0">
      <w:pPr>
        <w:rPr>
          <w:b/>
          <w:i/>
        </w:rPr>
      </w:pPr>
      <w:r w:rsidRPr="000422FD">
        <w:rPr>
          <w:b/>
          <w:i/>
        </w:rPr>
        <w:t>Guardianship and Administration Act 1993</w:t>
      </w:r>
    </w:p>
    <w:p w14:paraId="61F0FD5F" w14:textId="77777777" w:rsidR="007320E0" w:rsidRPr="00C87C1E" w:rsidRDefault="007320E0" w:rsidP="000422FD">
      <w:pPr>
        <w:spacing w:before="120"/>
      </w:pPr>
      <w:r w:rsidRPr="00C87C1E">
        <w:t>This Act provides for the guardianship of persons unable to look after their own health, safety or welfare; or to manage their own affairs and for the management of the estates of such persons; and for other purposes.</w:t>
      </w:r>
    </w:p>
    <w:p w14:paraId="7535057E" w14:textId="77777777" w:rsidR="007320E0" w:rsidRPr="000422FD" w:rsidRDefault="007320E0" w:rsidP="007320E0">
      <w:pPr>
        <w:rPr>
          <w:b/>
          <w:i/>
        </w:rPr>
      </w:pPr>
      <w:r w:rsidRPr="000422FD">
        <w:rPr>
          <w:b/>
          <w:i/>
        </w:rPr>
        <w:t>Mental Health Act 2009</w:t>
      </w:r>
    </w:p>
    <w:p w14:paraId="0E20A6C4" w14:textId="77777777" w:rsidR="007320E0" w:rsidRPr="00C87C1E" w:rsidRDefault="007320E0" w:rsidP="000422FD">
      <w:pPr>
        <w:spacing w:before="120"/>
      </w:pPr>
      <w:r w:rsidRPr="00C87C1E">
        <w:t>This Act makes provision for the treatment, care and rehabilitation of persons with serious mental illness with the goal of bringing about their recovery as far as is possible; to confer powers to make orders for community treatment, or inpatient treatment, of such persons where required; to provide protections of the freedom and legal rights of mentally ill persons; and for other purposes.</w:t>
      </w:r>
    </w:p>
    <w:p w14:paraId="15AA6793" w14:textId="77777777" w:rsidR="007320E0" w:rsidRPr="000422FD" w:rsidRDefault="007320E0" w:rsidP="007320E0">
      <w:pPr>
        <w:rPr>
          <w:b/>
          <w:i/>
        </w:rPr>
      </w:pPr>
      <w:r w:rsidRPr="000422FD">
        <w:rPr>
          <w:b/>
          <w:i/>
        </w:rPr>
        <w:t>Disability Discrimination Act 1992</w:t>
      </w:r>
    </w:p>
    <w:p w14:paraId="455438FC" w14:textId="77777777" w:rsidR="007320E0" w:rsidRPr="00C87C1E" w:rsidRDefault="007320E0" w:rsidP="000422FD">
      <w:pPr>
        <w:spacing w:before="120"/>
      </w:pPr>
      <w:r w:rsidRPr="00C87C1E">
        <w:t>Provides protection against discrimination based on disability.</w:t>
      </w:r>
    </w:p>
    <w:p w14:paraId="0C774899" w14:textId="77777777" w:rsidR="000422FD" w:rsidRPr="000422FD" w:rsidRDefault="000422FD">
      <w:pPr>
        <w:spacing w:before="0"/>
      </w:pPr>
      <w:r>
        <w:rPr>
          <w:b/>
          <w:i/>
        </w:rPr>
        <w:br w:type="page"/>
      </w:r>
    </w:p>
    <w:p w14:paraId="4B1AF96F" w14:textId="06EB5061" w:rsidR="007320E0" w:rsidRPr="000422FD" w:rsidRDefault="007320E0" w:rsidP="007320E0">
      <w:pPr>
        <w:rPr>
          <w:b/>
          <w:i/>
        </w:rPr>
      </w:pPr>
      <w:r w:rsidRPr="000422FD">
        <w:rPr>
          <w:b/>
          <w:i/>
        </w:rPr>
        <w:t>Equal Opportunity Act 1984</w:t>
      </w:r>
    </w:p>
    <w:p w14:paraId="64DFE1A7" w14:textId="77777777" w:rsidR="007320E0" w:rsidRPr="00C87C1E" w:rsidRDefault="007320E0" w:rsidP="000422FD">
      <w:pPr>
        <w:spacing w:before="120"/>
      </w:pPr>
      <w:r w:rsidRPr="00C87C1E">
        <w:t>This Act promotes equality of opportunity between the citizens of South Australia; to prevent certain kinds of discrimination based on sex, race, disability, age or various other grounds, and to facilitate the participation of citizens in the economic and social life of the community; and for other related purposes.</w:t>
      </w:r>
    </w:p>
    <w:p w14:paraId="7BE0A4B2" w14:textId="77777777" w:rsidR="007320E0" w:rsidRPr="000422FD" w:rsidRDefault="007320E0" w:rsidP="007320E0">
      <w:pPr>
        <w:rPr>
          <w:b/>
          <w:i/>
        </w:rPr>
      </w:pPr>
      <w:r w:rsidRPr="000422FD">
        <w:rPr>
          <w:b/>
          <w:i/>
        </w:rPr>
        <w:t>Work Health and Safety Act 2012</w:t>
      </w:r>
    </w:p>
    <w:p w14:paraId="741B497B" w14:textId="77777777" w:rsidR="007320E0" w:rsidRPr="00C87C1E" w:rsidRDefault="007320E0" w:rsidP="000422FD">
      <w:pPr>
        <w:spacing w:before="120"/>
      </w:pPr>
      <w:proofErr w:type="gramStart"/>
      <w:r w:rsidRPr="00C87C1E">
        <w:t>An Act to provide for the health, safety and welfare of persons at work and for other purposes.</w:t>
      </w:r>
      <w:proofErr w:type="gramEnd"/>
    </w:p>
    <w:p w14:paraId="55DEE772" w14:textId="77777777" w:rsidR="007320E0" w:rsidRPr="000422FD" w:rsidRDefault="007320E0" w:rsidP="007320E0">
      <w:pPr>
        <w:rPr>
          <w:b/>
          <w:i/>
        </w:rPr>
      </w:pPr>
      <w:r w:rsidRPr="000422FD">
        <w:rPr>
          <w:b/>
          <w:i/>
        </w:rPr>
        <w:t xml:space="preserve">South Australian </w:t>
      </w:r>
      <w:proofErr w:type="spellStart"/>
      <w:r w:rsidRPr="000422FD">
        <w:rPr>
          <w:b/>
          <w:i/>
        </w:rPr>
        <w:t>Carers</w:t>
      </w:r>
      <w:proofErr w:type="spellEnd"/>
      <w:r w:rsidRPr="000422FD">
        <w:rPr>
          <w:b/>
          <w:i/>
        </w:rPr>
        <w:t xml:space="preserve"> Recognition Act 2005</w:t>
      </w:r>
    </w:p>
    <w:p w14:paraId="6361F2AE" w14:textId="77777777" w:rsidR="007320E0" w:rsidRPr="00C87C1E" w:rsidRDefault="007320E0" w:rsidP="000422FD">
      <w:pPr>
        <w:spacing w:before="120"/>
      </w:pPr>
      <w:proofErr w:type="gramStart"/>
      <w:r w:rsidRPr="00C87C1E">
        <w:t xml:space="preserve">An Act to provide for the recognition of </w:t>
      </w:r>
      <w:proofErr w:type="spellStart"/>
      <w:r w:rsidRPr="00C87C1E">
        <w:t>carers</w:t>
      </w:r>
      <w:proofErr w:type="spellEnd"/>
      <w:r w:rsidRPr="00C87C1E">
        <w:t xml:space="preserve"> and other related purposes.</w:t>
      </w:r>
      <w:proofErr w:type="gramEnd"/>
    </w:p>
    <w:bookmarkEnd w:id="10"/>
    <w:sectPr w:rsidR="007320E0" w:rsidRPr="00C87C1E" w:rsidSect="00C41A77">
      <w:pgSz w:w="11907" w:h="16839" w:code="9"/>
      <w:pgMar w:top="1134" w:right="1134" w:bottom="1134" w:left="1134" w:header="573" w:footer="386" w:gutter="0"/>
      <w:cols w:space="1032"/>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75CFA1" w15:done="0"/>
  <w15:commentEx w15:paraId="18AB3DBD" w15:done="0"/>
  <w15:commentEx w15:paraId="70C31746" w15:done="0"/>
  <w15:commentEx w15:paraId="31A081CA" w15:done="0"/>
  <w15:commentEx w15:paraId="759FDF13" w15:done="0"/>
  <w15:commentEx w15:paraId="0BA23B76" w15:done="0"/>
  <w15:commentEx w15:paraId="69CFCE45" w15:done="0"/>
  <w15:commentEx w15:paraId="642913F1" w15:done="0"/>
  <w15:commentEx w15:paraId="16EEED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D6EAD" w14:textId="77777777" w:rsidR="006F6E61" w:rsidRPr="00AD6768" w:rsidRDefault="006F6E61" w:rsidP="00AD6768">
      <w:r>
        <w:separator/>
      </w:r>
    </w:p>
    <w:p w14:paraId="79ABD70F" w14:textId="77777777" w:rsidR="006F6E61" w:rsidRDefault="006F6E61"/>
  </w:endnote>
  <w:endnote w:type="continuationSeparator" w:id="0">
    <w:p w14:paraId="001E1C86" w14:textId="77777777" w:rsidR="006F6E61" w:rsidRPr="00AD6768" w:rsidRDefault="006F6E61" w:rsidP="00AD6768">
      <w:r>
        <w:continuationSeparator/>
      </w:r>
    </w:p>
    <w:p w14:paraId="1E38FC2D" w14:textId="77777777" w:rsidR="006F6E61" w:rsidRDefault="006F6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he Mix Semi Light">
    <w:altName w:val="The Mix Semi Light"/>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ff2">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D7C1C" w14:textId="77777777" w:rsidR="006F6E61" w:rsidRDefault="006F6E61"/>
  <w:p w14:paraId="08DEF745" w14:textId="77777777" w:rsidR="006F6E61" w:rsidRDefault="006F6E6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2F301" w14:textId="77777777" w:rsidR="006F6E61" w:rsidRPr="00963900" w:rsidRDefault="006F6E61" w:rsidP="00963900">
    <w:pPr>
      <w:pStyle w:val="Footer"/>
      <w:tabs>
        <w:tab w:val="right" w:pos="9639"/>
      </w:tabs>
      <w:rPr>
        <w:rStyle w:val="PageNumber"/>
      </w:rPr>
    </w:pPr>
    <w:r>
      <w:rPr>
        <w:noProof/>
        <w:lang w:val="en-AU" w:eastAsia="en-AU"/>
      </w:rPr>
      <w:drawing>
        <wp:anchor distT="0" distB="0" distL="114300" distR="114300" simplePos="0" relativeHeight="251668480" behindDoc="1" locked="0" layoutInCell="1" allowOverlap="1" wp14:anchorId="7E35F105" wp14:editId="766C5183">
          <wp:simplePos x="0" y="0"/>
          <wp:positionH relativeFrom="page">
            <wp:posOffset>7620</wp:posOffset>
          </wp:positionH>
          <wp:positionV relativeFrom="paragraph">
            <wp:posOffset>-548005</wp:posOffset>
          </wp:positionV>
          <wp:extent cx="7546928" cy="1082040"/>
          <wp:effectExtent l="0" t="0" r="0" b="381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_landscape ATSI.jpg"/>
                  <pic:cNvPicPr/>
                </pic:nvPicPr>
                <pic:blipFill rotWithShape="1">
                  <a:blip r:embed="rId1">
                    <a:extLst>
                      <a:ext uri="{28A0092B-C50C-407E-A947-70E740481C1C}">
                        <a14:useLocalDpi xmlns:a14="http://schemas.microsoft.com/office/drawing/2010/main" val="0"/>
                      </a:ext>
                    </a:extLst>
                  </a:blip>
                  <a:srcRect t="10127"/>
                  <a:stretch/>
                </pic:blipFill>
                <pic:spPr bwMode="auto">
                  <a:xfrm>
                    <a:off x="0" y="0"/>
                    <a:ext cx="7566830" cy="108489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Page </w:t>
    </w:r>
    <w:r>
      <w:rPr>
        <w:rStyle w:val="PageNumber"/>
      </w:rPr>
      <w:fldChar w:fldCharType="begin"/>
    </w:r>
    <w:r>
      <w:rPr>
        <w:rStyle w:val="PageNumber"/>
      </w:rPr>
      <w:instrText xml:space="preserve"> PAGE </w:instrText>
    </w:r>
    <w:r>
      <w:rPr>
        <w:rStyle w:val="PageNumber"/>
      </w:rPr>
      <w:fldChar w:fldCharType="separate"/>
    </w:r>
    <w:r w:rsidR="005A3C92">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A3C92">
      <w:rPr>
        <w:rStyle w:val="PageNumber"/>
        <w:noProof/>
      </w:rPr>
      <w:t>20</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FAA87" w14:textId="77777777" w:rsidR="006F6E61" w:rsidRDefault="006F6E61" w:rsidP="00255566">
    <w:pPr>
      <w:rPr>
        <w:noProof/>
        <w:lang w:val="en-AU"/>
      </w:rPr>
    </w:pPr>
  </w:p>
  <w:p w14:paraId="551DDDC6" w14:textId="77777777" w:rsidR="006F6E61" w:rsidRDefault="006F6E61" w:rsidP="00255566">
    <w:pPr>
      <w:tabs>
        <w:tab w:val="left" w:pos="720"/>
        <w:tab w:val="left" w:pos="990"/>
        <w:tab w:val="left" w:pos="3015"/>
      </w:tabs>
      <w:rPr>
        <w:noProof/>
        <w:lang w:val="en-AU"/>
      </w:rPr>
    </w:pPr>
  </w:p>
  <w:p w14:paraId="75D1E1DF" w14:textId="77777777" w:rsidR="006F6E61" w:rsidRPr="00D2543B" w:rsidRDefault="006F6E61" w:rsidP="00255566">
    <w:pPr>
      <w:tabs>
        <w:tab w:val="left" w:pos="720"/>
        <w:tab w:val="left" w:pos="3015"/>
      </w:tabs>
      <w:rPr>
        <w:noProof/>
        <w:lang w:val="en-A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6216A" w14:textId="77777777" w:rsidR="006F6E61" w:rsidRPr="00AD6768" w:rsidRDefault="006F6E61" w:rsidP="00AD6768">
      <w:r>
        <w:separator/>
      </w:r>
    </w:p>
    <w:p w14:paraId="79ECAC4E" w14:textId="77777777" w:rsidR="006F6E61" w:rsidRDefault="006F6E61"/>
  </w:footnote>
  <w:footnote w:type="continuationSeparator" w:id="0">
    <w:p w14:paraId="6813CFC6" w14:textId="77777777" w:rsidR="006F6E61" w:rsidRPr="00AD6768" w:rsidRDefault="006F6E61" w:rsidP="00AD6768">
      <w:r>
        <w:continuationSeparator/>
      </w:r>
    </w:p>
    <w:p w14:paraId="5B16DF0E" w14:textId="77777777" w:rsidR="006F6E61" w:rsidRDefault="006F6E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418F8" w14:textId="77777777" w:rsidR="006F6E61" w:rsidRDefault="006F6E61">
    <w:pPr>
      <w:pStyle w:val="Header"/>
    </w:pPr>
  </w:p>
  <w:p w14:paraId="6C0EAD3F" w14:textId="77777777" w:rsidR="006F6E61" w:rsidRDefault="006F6E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A7503" w14:textId="77777777" w:rsidR="006F6E61" w:rsidRPr="00616383" w:rsidRDefault="006F6E61" w:rsidP="00616383">
    <w:r>
      <w:rPr>
        <w:noProof/>
        <w:lang w:val="en-AU" w:eastAsia="en-AU"/>
      </w:rPr>
      <w:drawing>
        <wp:anchor distT="0" distB="0" distL="114300" distR="114300" simplePos="0" relativeHeight="251673600" behindDoc="1" locked="0" layoutInCell="1" allowOverlap="1" wp14:anchorId="348002CE" wp14:editId="2DF86830">
          <wp:simplePos x="0" y="0"/>
          <wp:positionH relativeFrom="page">
            <wp:posOffset>14605</wp:posOffset>
          </wp:positionH>
          <wp:positionV relativeFrom="paragraph">
            <wp:posOffset>-342900</wp:posOffset>
          </wp:positionV>
          <wp:extent cx="7531412" cy="106489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 cover 2.jpg"/>
                  <pic:cNvPicPr/>
                </pic:nvPicPr>
                <pic:blipFill>
                  <a:blip r:embed="rId1">
                    <a:extLst>
                      <a:ext uri="{28A0092B-C50C-407E-A947-70E740481C1C}">
                        <a14:useLocalDpi xmlns:a14="http://schemas.microsoft.com/office/drawing/2010/main" val="0"/>
                      </a:ext>
                    </a:extLst>
                  </a:blip>
                  <a:stretch>
                    <a:fillRect/>
                  </a:stretch>
                </pic:blipFill>
                <pic:spPr>
                  <a:xfrm>
                    <a:off x="0" y="0"/>
                    <a:ext cx="7531412" cy="106489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AE04D38"/>
    <w:lvl w:ilvl="0">
      <w:start w:val="1"/>
      <w:numFmt w:val="decimal"/>
      <w:pStyle w:val="ListNumber2"/>
      <w:lvlText w:val="%1."/>
      <w:lvlJc w:val="left"/>
      <w:pPr>
        <w:tabs>
          <w:tab w:val="num" w:pos="643"/>
        </w:tabs>
        <w:ind w:left="643" w:hanging="360"/>
      </w:pPr>
    </w:lvl>
  </w:abstractNum>
  <w:abstractNum w:abstractNumId="1">
    <w:nsid w:val="0AEF2C45"/>
    <w:multiLevelType w:val="hybridMultilevel"/>
    <w:tmpl w:val="2D3236B8"/>
    <w:lvl w:ilvl="0" w:tplc="47D04FDC">
      <w:start w:val="1"/>
      <w:numFmt w:val="bullet"/>
      <w:pStyle w:val="Bullet"/>
      <w:lvlText w:val=""/>
      <w:lvlJc w:val="left"/>
      <w:pPr>
        <w:tabs>
          <w:tab w:val="num" w:pos="709"/>
        </w:tabs>
        <w:ind w:left="709" w:hanging="709"/>
      </w:pPr>
      <w:rPr>
        <w:rFonts w:ascii="Wingdings 3" w:hAnsi="Wingdings 3" w:hint="default"/>
        <w:color w:val="194A8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F8372D"/>
    <w:multiLevelType w:val="hybridMultilevel"/>
    <w:tmpl w:val="D9B69596"/>
    <w:lvl w:ilvl="0" w:tplc="D3EA59B0">
      <w:start w:val="1"/>
      <w:numFmt w:val="lowerLetter"/>
      <w:pStyle w:val="List2"/>
      <w:lvlText w:val="%1)"/>
      <w:lvlJc w:val="left"/>
      <w:pPr>
        <w:ind w:left="1004" w:hanging="360"/>
      </w:p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3">
    <w:nsid w:val="17E327DA"/>
    <w:multiLevelType w:val="singleLevel"/>
    <w:tmpl w:val="FA727610"/>
    <w:lvl w:ilvl="0">
      <w:start w:val="1"/>
      <w:numFmt w:val="bullet"/>
      <w:pStyle w:val="BulletList2"/>
      <w:lvlText w:val=""/>
      <w:lvlJc w:val="left"/>
      <w:pPr>
        <w:tabs>
          <w:tab w:val="num" w:pos="425"/>
        </w:tabs>
        <w:ind w:left="425" w:hanging="425"/>
      </w:pPr>
      <w:rPr>
        <w:rFonts w:ascii="Symbol" w:hAnsi="Symbol" w:hint="default"/>
      </w:rPr>
    </w:lvl>
  </w:abstractNum>
  <w:abstractNum w:abstractNumId="4">
    <w:nsid w:val="1A8813F8"/>
    <w:multiLevelType w:val="hybridMultilevel"/>
    <w:tmpl w:val="B760567C"/>
    <w:lvl w:ilvl="0" w:tplc="F0080BE8">
      <w:start w:val="1"/>
      <w:numFmt w:val="decimal"/>
      <w:pStyle w:val="bulletlist"/>
      <w:lvlText w:val="%1."/>
      <w:lvlJc w:val="left"/>
      <w:pPr>
        <w:tabs>
          <w:tab w:val="num" w:pos="1571"/>
        </w:tabs>
        <w:ind w:left="1571" w:hanging="360"/>
      </w:pPr>
      <w:rPr>
        <w:rFonts w:cs="Times New Roman"/>
      </w:rPr>
    </w:lvl>
    <w:lvl w:ilvl="1" w:tplc="0C090019" w:tentative="1">
      <w:start w:val="1"/>
      <w:numFmt w:val="lowerLetter"/>
      <w:lvlText w:val="%2."/>
      <w:lvlJc w:val="left"/>
      <w:pPr>
        <w:tabs>
          <w:tab w:val="num" w:pos="2291"/>
        </w:tabs>
        <w:ind w:left="2291" w:hanging="360"/>
      </w:pPr>
      <w:rPr>
        <w:rFonts w:cs="Times New Roman"/>
      </w:rPr>
    </w:lvl>
    <w:lvl w:ilvl="2" w:tplc="0C09001B" w:tentative="1">
      <w:start w:val="1"/>
      <w:numFmt w:val="lowerRoman"/>
      <w:lvlText w:val="%3."/>
      <w:lvlJc w:val="right"/>
      <w:pPr>
        <w:tabs>
          <w:tab w:val="num" w:pos="3011"/>
        </w:tabs>
        <w:ind w:left="3011" w:hanging="180"/>
      </w:pPr>
      <w:rPr>
        <w:rFonts w:cs="Times New Roman"/>
      </w:rPr>
    </w:lvl>
    <w:lvl w:ilvl="3" w:tplc="0C09000F" w:tentative="1">
      <w:start w:val="1"/>
      <w:numFmt w:val="decimal"/>
      <w:lvlText w:val="%4."/>
      <w:lvlJc w:val="left"/>
      <w:pPr>
        <w:tabs>
          <w:tab w:val="num" w:pos="3731"/>
        </w:tabs>
        <w:ind w:left="3731" w:hanging="360"/>
      </w:pPr>
      <w:rPr>
        <w:rFonts w:cs="Times New Roman"/>
      </w:rPr>
    </w:lvl>
    <w:lvl w:ilvl="4" w:tplc="0C090019" w:tentative="1">
      <w:start w:val="1"/>
      <w:numFmt w:val="lowerLetter"/>
      <w:lvlText w:val="%5."/>
      <w:lvlJc w:val="left"/>
      <w:pPr>
        <w:tabs>
          <w:tab w:val="num" w:pos="4451"/>
        </w:tabs>
        <w:ind w:left="4451" w:hanging="360"/>
      </w:pPr>
      <w:rPr>
        <w:rFonts w:cs="Times New Roman"/>
      </w:rPr>
    </w:lvl>
    <w:lvl w:ilvl="5" w:tplc="0C09001B" w:tentative="1">
      <w:start w:val="1"/>
      <w:numFmt w:val="lowerRoman"/>
      <w:lvlText w:val="%6."/>
      <w:lvlJc w:val="right"/>
      <w:pPr>
        <w:tabs>
          <w:tab w:val="num" w:pos="5171"/>
        </w:tabs>
        <w:ind w:left="5171" w:hanging="180"/>
      </w:pPr>
      <w:rPr>
        <w:rFonts w:cs="Times New Roman"/>
      </w:rPr>
    </w:lvl>
    <w:lvl w:ilvl="6" w:tplc="0C09000F" w:tentative="1">
      <w:start w:val="1"/>
      <w:numFmt w:val="decimal"/>
      <w:lvlText w:val="%7."/>
      <w:lvlJc w:val="left"/>
      <w:pPr>
        <w:tabs>
          <w:tab w:val="num" w:pos="5891"/>
        </w:tabs>
        <w:ind w:left="5891" w:hanging="360"/>
      </w:pPr>
      <w:rPr>
        <w:rFonts w:cs="Times New Roman"/>
      </w:rPr>
    </w:lvl>
    <w:lvl w:ilvl="7" w:tplc="0C090019" w:tentative="1">
      <w:start w:val="1"/>
      <w:numFmt w:val="lowerLetter"/>
      <w:lvlText w:val="%8."/>
      <w:lvlJc w:val="left"/>
      <w:pPr>
        <w:tabs>
          <w:tab w:val="num" w:pos="6611"/>
        </w:tabs>
        <w:ind w:left="6611" w:hanging="360"/>
      </w:pPr>
      <w:rPr>
        <w:rFonts w:cs="Times New Roman"/>
      </w:rPr>
    </w:lvl>
    <w:lvl w:ilvl="8" w:tplc="0C09001B" w:tentative="1">
      <w:start w:val="1"/>
      <w:numFmt w:val="lowerRoman"/>
      <w:lvlText w:val="%9."/>
      <w:lvlJc w:val="right"/>
      <w:pPr>
        <w:tabs>
          <w:tab w:val="num" w:pos="7331"/>
        </w:tabs>
        <w:ind w:left="7331" w:hanging="180"/>
      </w:pPr>
      <w:rPr>
        <w:rFonts w:cs="Times New Roman"/>
      </w:rPr>
    </w:lvl>
  </w:abstractNum>
  <w:abstractNum w:abstractNumId="5">
    <w:nsid w:val="1BD86962"/>
    <w:multiLevelType w:val="hybridMultilevel"/>
    <w:tmpl w:val="61881654"/>
    <w:lvl w:ilvl="0" w:tplc="0C090001">
      <w:start w:val="1"/>
      <w:numFmt w:val="bullet"/>
      <w:pStyle w:val="BCP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6">
    <w:nsid w:val="1CCB49C5"/>
    <w:multiLevelType w:val="hybridMultilevel"/>
    <w:tmpl w:val="BCC452E0"/>
    <w:lvl w:ilvl="0" w:tplc="C02008F0">
      <w:start w:val="1"/>
      <w:numFmt w:val="bullet"/>
      <w:pStyle w:val="Bullets2"/>
      <w:lvlText w:val=""/>
      <w:lvlJc w:val="left"/>
      <w:pPr>
        <w:ind w:left="1457" w:hanging="360"/>
      </w:pPr>
      <w:rPr>
        <w:rFonts w:ascii="Symbol" w:hAnsi="Symbol" w:hint="default"/>
        <w:color w:val="194A88"/>
      </w:rPr>
    </w:lvl>
    <w:lvl w:ilvl="1" w:tplc="08090003" w:tentative="1">
      <w:start w:val="1"/>
      <w:numFmt w:val="bullet"/>
      <w:lvlText w:val="o"/>
      <w:lvlJc w:val="left"/>
      <w:pPr>
        <w:ind w:left="2177" w:hanging="360"/>
      </w:pPr>
      <w:rPr>
        <w:rFonts w:ascii="Courier New" w:hAnsi="Courier New" w:cs="Courier New" w:hint="default"/>
      </w:rPr>
    </w:lvl>
    <w:lvl w:ilvl="2" w:tplc="08090005" w:tentative="1">
      <w:start w:val="1"/>
      <w:numFmt w:val="bullet"/>
      <w:lvlText w:val=""/>
      <w:lvlJc w:val="left"/>
      <w:pPr>
        <w:ind w:left="2897" w:hanging="360"/>
      </w:pPr>
      <w:rPr>
        <w:rFonts w:ascii="Wingdings" w:hAnsi="Wingdings" w:hint="default"/>
      </w:rPr>
    </w:lvl>
    <w:lvl w:ilvl="3" w:tplc="08090001" w:tentative="1">
      <w:start w:val="1"/>
      <w:numFmt w:val="bullet"/>
      <w:lvlText w:val=""/>
      <w:lvlJc w:val="left"/>
      <w:pPr>
        <w:ind w:left="3617" w:hanging="360"/>
      </w:pPr>
      <w:rPr>
        <w:rFonts w:ascii="Symbol" w:hAnsi="Symbol" w:hint="default"/>
      </w:rPr>
    </w:lvl>
    <w:lvl w:ilvl="4" w:tplc="08090003" w:tentative="1">
      <w:start w:val="1"/>
      <w:numFmt w:val="bullet"/>
      <w:lvlText w:val="o"/>
      <w:lvlJc w:val="left"/>
      <w:pPr>
        <w:ind w:left="4337" w:hanging="360"/>
      </w:pPr>
      <w:rPr>
        <w:rFonts w:ascii="Courier New" w:hAnsi="Courier New" w:cs="Courier New" w:hint="default"/>
      </w:rPr>
    </w:lvl>
    <w:lvl w:ilvl="5" w:tplc="08090005" w:tentative="1">
      <w:start w:val="1"/>
      <w:numFmt w:val="bullet"/>
      <w:lvlText w:val=""/>
      <w:lvlJc w:val="left"/>
      <w:pPr>
        <w:ind w:left="5057" w:hanging="360"/>
      </w:pPr>
      <w:rPr>
        <w:rFonts w:ascii="Wingdings" w:hAnsi="Wingdings" w:hint="default"/>
      </w:rPr>
    </w:lvl>
    <w:lvl w:ilvl="6" w:tplc="08090001" w:tentative="1">
      <w:start w:val="1"/>
      <w:numFmt w:val="bullet"/>
      <w:lvlText w:val=""/>
      <w:lvlJc w:val="left"/>
      <w:pPr>
        <w:ind w:left="5777" w:hanging="360"/>
      </w:pPr>
      <w:rPr>
        <w:rFonts w:ascii="Symbol" w:hAnsi="Symbol" w:hint="default"/>
      </w:rPr>
    </w:lvl>
    <w:lvl w:ilvl="7" w:tplc="08090003" w:tentative="1">
      <w:start w:val="1"/>
      <w:numFmt w:val="bullet"/>
      <w:lvlText w:val="o"/>
      <w:lvlJc w:val="left"/>
      <w:pPr>
        <w:ind w:left="6497" w:hanging="360"/>
      </w:pPr>
      <w:rPr>
        <w:rFonts w:ascii="Courier New" w:hAnsi="Courier New" w:cs="Courier New" w:hint="default"/>
      </w:rPr>
    </w:lvl>
    <w:lvl w:ilvl="8" w:tplc="08090005" w:tentative="1">
      <w:start w:val="1"/>
      <w:numFmt w:val="bullet"/>
      <w:lvlText w:val=""/>
      <w:lvlJc w:val="left"/>
      <w:pPr>
        <w:ind w:left="7217" w:hanging="360"/>
      </w:pPr>
      <w:rPr>
        <w:rFonts w:ascii="Wingdings" w:hAnsi="Wingdings" w:hint="default"/>
      </w:rPr>
    </w:lvl>
  </w:abstractNum>
  <w:abstractNum w:abstractNumId="7">
    <w:nsid w:val="21446109"/>
    <w:multiLevelType w:val="hybridMultilevel"/>
    <w:tmpl w:val="0D18BDFC"/>
    <w:lvl w:ilvl="0" w:tplc="1BD03EFC">
      <w:start w:val="1"/>
      <w:numFmt w:val="decimal"/>
      <w:pStyle w:val="List1"/>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1A56A6C"/>
    <w:multiLevelType w:val="hybridMultilevel"/>
    <w:tmpl w:val="306E5F8C"/>
    <w:lvl w:ilvl="0" w:tplc="39E8DA10">
      <w:start w:val="1"/>
      <w:numFmt w:val="bullet"/>
      <w:pStyle w:val="StyleBulletsBefore6ptAfter0pt"/>
      <w:lvlText w:val=""/>
      <w:lvlJc w:val="left"/>
      <w:pPr>
        <w:tabs>
          <w:tab w:val="num" w:pos="6220"/>
        </w:tabs>
        <w:ind w:left="6220" w:hanging="340"/>
      </w:pPr>
      <w:rPr>
        <w:rFonts w:ascii="Symbol" w:hAnsi="Symbol" w:hint="default"/>
        <w:b w:val="0"/>
        <w:i w:val="0"/>
        <w:sz w:val="24"/>
      </w:rPr>
    </w:lvl>
    <w:lvl w:ilvl="1" w:tplc="0C090019">
      <w:start w:val="1"/>
      <w:numFmt w:val="bullet"/>
      <w:lvlText w:val="o"/>
      <w:lvlJc w:val="left"/>
      <w:pPr>
        <w:tabs>
          <w:tab w:val="num" w:pos="1440"/>
        </w:tabs>
        <w:ind w:left="1440" w:hanging="360"/>
      </w:pPr>
      <w:rPr>
        <w:rFonts w:ascii="Courier New" w:hAnsi="Courier New" w:hint="default"/>
      </w:rPr>
    </w:lvl>
    <w:lvl w:ilvl="2" w:tplc="0C09001B" w:tentative="1">
      <w:start w:val="1"/>
      <w:numFmt w:val="bullet"/>
      <w:lvlText w:val=""/>
      <w:lvlJc w:val="left"/>
      <w:pPr>
        <w:tabs>
          <w:tab w:val="num" w:pos="2160"/>
        </w:tabs>
        <w:ind w:left="2160" w:hanging="360"/>
      </w:pPr>
      <w:rPr>
        <w:rFonts w:ascii="Wingdings" w:hAnsi="Wingdings" w:hint="default"/>
      </w:rPr>
    </w:lvl>
    <w:lvl w:ilvl="3" w:tplc="0C09000F" w:tentative="1">
      <w:start w:val="1"/>
      <w:numFmt w:val="bullet"/>
      <w:lvlText w:val=""/>
      <w:lvlJc w:val="left"/>
      <w:pPr>
        <w:tabs>
          <w:tab w:val="num" w:pos="2880"/>
        </w:tabs>
        <w:ind w:left="2880" w:hanging="360"/>
      </w:pPr>
      <w:rPr>
        <w:rFonts w:ascii="Symbol" w:hAnsi="Symbol" w:hint="default"/>
      </w:rPr>
    </w:lvl>
    <w:lvl w:ilvl="4" w:tplc="0C090019" w:tentative="1">
      <w:start w:val="1"/>
      <w:numFmt w:val="bullet"/>
      <w:lvlText w:val="o"/>
      <w:lvlJc w:val="left"/>
      <w:pPr>
        <w:tabs>
          <w:tab w:val="num" w:pos="3600"/>
        </w:tabs>
        <w:ind w:left="3600" w:hanging="360"/>
      </w:pPr>
      <w:rPr>
        <w:rFonts w:ascii="Courier New" w:hAnsi="Courier New" w:hint="default"/>
      </w:rPr>
    </w:lvl>
    <w:lvl w:ilvl="5" w:tplc="0C09001B" w:tentative="1">
      <w:start w:val="1"/>
      <w:numFmt w:val="bullet"/>
      <w:lvlText w:val=""/>
      <w:lvlJc w:val="left"/>
      <w:pPr>
        <w:tabs>
          <w:tab w:val="num" w:pos="4320"/>
        </w:tabs>
        <w:ind w:left="4320" w:hanging="360"/>
      </w:pPr>
      <w:rPr>
        <w:rFonts w:ascii="Wingdings" w:hAnsi="Wingdings" w:hint="default"/>
      </w:rPr>
    </w:lvl>
    <w:lvl w:ilvl="6" w:tplc="0C09000F" w:tentative="1">
      <w:start w:val="1"/>
      <w:numFmt w:val="bullet"/>
      <w:lvlText w:val=""/>
      <w:lvlJc w:val="left"/>
      <w:pPr>
        <w:tabs>
          <w:tab w:val="num" w:pos="5040"/>
        </w:tabs>
        <w:ind w:left="5040" w:hanging="360"/>
      </w:pPr>
      <w:rPr>
        <w:rFonts w:ascii="Symbol" w:hAnsi="Symbol" w:hint="default"/>
      </w:rPr>
    </w:lvl>
    <w:lvl w:ilvl="7" w:tplc="0C090019" w:tentative="1">
      <w:start w:val="1"/>
      <w:numFmt w:val="bullet"/>
      <w:lvlText w:val="o"/>
      <w:lvlJc w:val="left"/>
      <w:pPr>
        <w:tabs>
          <w:tab w:val="num" w:pos="5760"/>
        </w:tabs>
        <w:ind w:left="5760" w:hanging="360"/>
      </w:pPr>
      <w:rPr>
        <w:rFonts w:ascii="Courier New" w:hAnsi="Courier New" w:hint="default"/>
      </w:rPr>
    </w:lvl>
    <w:lvl w:ilvl="8" w:tplc="0C09001B" w:tentative="1">
      <w:start w:val="1"/>
      <w:numFmt w:val="bullet"/>
      <w:lvlText w:val=""/>
      <w:lvlJc w:val="left"/>
      <w:pPr>
        <w:tabs>
          <w:tab w:val="num" w:pos="6480"/>
        </w:tabs>
        <w:ind w:left="6480" w:hanging="360"/>
      </w:pPr>
      <w:rPr>
        <w:rFonts w:ascii="Wingdings" w:hAnsi="Wingdings" w:hint="default"/>
      </w:rPr>
    </w:lvl>
  </w:abstractNum>
  <w:abstractNum w:abstractNumId="9">
    <w:nsid w:val="2EFB1B2F"/>
    <w:multiLevelType w:val="hybridMultilevel"/>
    <w:tmpl w:val="8A684972"/>
    <w:lvl w:ilvl="0" w:tplc="9D4040D0">
      <w:start w:val="1"/>
      <w:numFmt w:val="bullet"/>
      <w:lvlText w:val=""/>
      <w:lvlJc w:val="left"/>
      <w:pPr>
        <w:ind w:left="1440" w:hanging="360"/>
      </w:pPr>
      <w:rPr>
        <w:rFonts w:ascii="Symbol" w:hAnsi="Symbol" w:hint="default"/>
      </w:rPr>
    </w:lvl>
    <w:lvl w:ilvl="1" w:tplc="15665B78">
      <w:start w:val="1"/>
      <w:numFmt w:val="bullet"/>
      <w:pStyle w:val="Listbulletlevel1"/>
      <w:lvlText w:val=""/>
      <w:lvlJc w:val="left"/>
      <w:pPr>
        <w:ind w:left="2160" w:hanging="360"/>
      </w:pPr>
      <w:rPr>
        <w:rFonts w:ascii="Symbol" w:hAnsi="Symbol" w:hint="default"/>
        <w:b/>
        <w:i w:val="0"/>
        <w:color w:val="36393B"/>
      </w:rPr>
    </w:lvl>
    <w:lvl w:ilvl="2" w:tplc="0C090005">
      <w:start w:val="1"/>
      <w:numFmt w:val="bullet"/>
      <w:lvlText w:val=""/>
      <w:lvlJc w:val="left"/>
      <w:pPr>
        <w:ind w:left="2880" w:hanging="360"/>
      </w:pPr>
      <w:rPr>
        <w:rFonts w:ascii="Wingdings" w:hAnsi="Wingdings" w:hint="default"/>
      </w:rPr>
    </w:lvl>
    <w:lvl w:ilvl="3" w:tplc="0C090001">
      <w:start w:val="1"/>
      <w:numFmt w:val="bullet"/>
      <w:lvlText w:val=""/>
      <w:lvlJc w:val="left"/>
      <w:pPr>
        <w:ind w:left="3600" w:hanging="360"/>
      </w:pPr>
      <w:rPr>
        <w:rFonts w:ascii="Symbol" w:hAnsi="Symbol" w:hint="default"/>
      </w:rPr>
    </w:lvl>
    <w:lvl w:ilvl="4" w:tplc="0C090003">
      <w:start w:val="1"/>
      <w:numFmt w:val="bullet"/>
      <w:lvlText w:val="o"/>
      <w:lvlJc w:val="left"/>
      <w:pPr>
        <w:ind w:left="4320" w:hanging="360"/>
      </w:pPr>
      <w:rPr>
        <w:rFonts w:ascii="Courier New" w:hAnsi="Courier New" w:cs="Times New Roman" w:hint="default"/>
      </w:rPr>
    </w:lvl>
    <w:lvl w:ilvl="5" w:tplc="0C090005">
      <w:start w:val="1"/>
      <w:numFmt w:val="bullet"/>
      <w:lvlText w:val=""/>
      <w:lvlJc w:val="left"/>
      <w:pPr>
        <w:ind w:left="5040" w:hanging="360"/>
      </w:pPr>
      <w:rPr>
        <w:rFonts w:ascii="Wingdings" w:hAnsi="Wingdings" w:hint="default"/>
      </w:rPr>
    </w:lvl>
    <w:lvl w:ilvl="6" w:tplc="0C090001">
      <w:start w:val="1"/>
      <w:numFmt w:val="bullet"/>
      <w:lvlText w:val=""/>
      <w:lvlJc w:val="left"/>
      <w:pPr>
        <w:ind w:left="5760" w:hanging="360"/>
      </w:pPr>
      <w:rPr>
        <w:rFonts w:ascii="Symbol" w:hAnsi="Symbol" w:hint="default"/>
      </w:rPr>
    </w:lvl>
    <w:lvl w:ilvl="7" w:tplc="0C090003">
      <w:start w:val="1"/>
      <w:numFmt w:val="bullet"/>
      <w:lvlText w:val="o"/>
      <w:lvlJc w:val="left"/>
      <w:pPr>
        <w:ind w:left="6480" w:hanging="360"/>
      </w:pPr>
      <w:rPr>
        <w:rFonts w:ascii="Courier New" w:hAnsi="Courier New" w:cs="Times New Roman" w:hint="default"/>
      </w:rPr>
    </w:lvl>
    <w:lvl w:ilvl="8" w:tplc="0C090005">
      <w:start w:val="1"/>
      <w:numFmt w:val="bullet"/>
      <w:lvlText w:val=""/>
      <w:lvlJc w:val="left"/>
      <w:pPr>
        <w:ind w:left="7200" w:hanging="360"/>
      </w:pPr>
      <w:rPr>
        <w:rFonts w:ascii="Wingdings" w:hAnsi="Wingdings" w:hint="default"/>
      </w:rPr>
    </w:lvl>
  </w:abstractNum>
  <w:abstractNum w:abstractNumId="10">
    <w:nsid w:val="410E0804"/>
    <w:multiLevelType w:val="hybridMultilevel"/>
    <w:tmpl w:val="50125586"/>
    <w:lvl w:ilvl="0" w:tplc="0C090001">
      <w:start w:val="1"/>
      <w:numFmt w:val="bullet"/>
      <w:pStyle w:val="Numlis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57244425"/>
    <w:multiLevelType w:val="hybridMultilevel"/>
    <w:tmpl w:val="B94A025A"/>
    <w:lvl w:ilvl="0" w:tplc="7A06D822">
      <w:start w:val="1"/>
      <w:numFmt w:val="bullet"/>
      <w:pStyle w:val="Bullets1"/>
      <w:lvlText w:val=""/>
      <w:lvlJc w:val="left"/>
      <w:pPr>
        <w:ind w:left="360" w:hanging="360"/>
      </w:pPr>
      <w:rPr>
        <w:rFonts w:ascii="Symbol" w:hAnsi="Symbol" w:hint="default"/>
        <w:color w:val="003E7E"/>
        <w:sz w:val="24"/>
      </w:rPr>
    </w:lvl>
    <w:lvl w:ilvl="1" w:tplc="64849BF6">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9"/>
  </w:num>
  <w:num w:numId="5">
    <w:abstractNumId w:val="7"/>
  </w:num>
  <w:num w:numId="6">
    <w:abstractNumId w:val="0"/>
  </w:num>
  <w:num w:numId="7">
    <w:abstractNumId w:val="2"/>
  </w:num>
  <w:num w:numId="8">
    <w:abstractNumId w:val="6"/>
  </w:num>
  <w:num w:numId="9">
    <w:abstractNumId w:val="1"/>
  </w:num>
  <w:num w:numId="10">
    <w:abstractNumId w:val="3"/>
  </w:num>
  <w:num w:numId="11">
    <w:abstractNumId w:val="4"/>
  </w:num>
  <w:num w:numId="12">
    <w:abstractNumId w:val="8"/>
  </w:num>
  <w:num w:numId="13">
    <w:abstractNumId w:val="11"/>
  </w:num>
  <w:num w:numId="14">
    <w:abstractNumId w:val="11"/>
  </w:num>
  <w:num w:numId="15">
    <w:abstractNumId w:val="11"/>
  </w:num>
  <w:num w:numId="16">
    <w:abstractNumId w:val="11"/>
  </w:num>
  <w:num w:numId="17">
    <w:abstractNumId w:val="11"/>
  </w:num>
  <w:num w:numId="1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9201" w:allStyles="1" w:customStyles="0" w:latentStyles="0" w:stylesInUse="0" w:headingStyles="0" w:numberingStyles="0" w:tableStyles="0" w:directFormattingOnRuns="0" w:directFormattingOnParagraphs="1" w:directFormattingOnNumbering="0" w:directFormattingOnTables="0" w:clearFormatting="1" w:top3HeadingStyles="0" w:visibleStyles="0" w:alternateStyleNames="1"/>
  <w:documentProtection w:formatting="1" w:enforcement="0"/>
  <w:styleLockTheme/>
  <w:styleLockQFSet/>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01"/>
    <w:rsid w:val="000006F6"/>
    <w:rsid w:val="00021D79"/>
    <w:rsid w:val="00022A6B"/>
    <w:rsid w:val="000245D3"/>
    <w:rsid w:val="0002498B"/>
    <w:rsid w:val="00026E3B"/>
    <w:rsid w:val="00030AA5"/>
    <w:rsid w:val="00036286"/>
    <w:rsid w:val="000422FD"/>
    <w:rsid w:val="00044060"/>
    <w:rsid w:val="000504AA"/>
    <w:rsid w:val="00053948"/>
    <w:rsid w:val="0006117C"/>
    <w:rsid w:val="000644B3"/>
    <w:rsid w:val="000723D1"/>
    <w:rsid w:val="00080691"/>
    <w:rsid w:val="00081FBA"/>
    <w:rsid w:val="00084B5C"/>
    <w:rsid w:val="00095EF4"/>
    <w:rsid w:val="000A0948"/>
    <w:rsid w:val="000A5E4D"/>
    <w:rsid w:val="000A6152"/>
    <w:rsid w:val="000A6D5B"/>
    <w:rsid w:val="000B1614"/>
    <w:rsid w:val="000E2C73"/>
    <w:rsid w:val="000E58C4"/>
    <w:rsid w:val="000E76EF"/>
    <w:rsid w:val="000E79D8"/>
    <w:rsid w:val="000F34BA"/>
    <w:rsid w:val="000F6845"/>
    <w:rsid w:val="000F7401"/>
    <w:rsid w:val="001001DE"/>
    <w:rsid w:val="001002C1"/>
    <w:rsid w:val="00101B94"/>
    <w:rsid w:val="00101F80"/>
    <w:rsid w:val="001047B4"/>
    <w:rsid w:val="00114F71"/>
    <w:rsid w:val="00122309"/>
    <w:rsid w:val="00122744"/>
    <w:rsid w:val="00122B4D"/>
    <w:rsid w:val="00126A15"/>
    <w:rsid w:val="001315C5"/>
    <w:rsid w:val="00132FCF"/>
    <w:rsid w:val="00144F1A"/>
    <w:rsid w:val="0014530C"/>
    <w:rsid w:val="001479D5"/>
    <w:rsid w:val="0015028E"/>
    <w:rsid w:val="0015228C"/>
    <w:rsid w:val="001537E4"/>
    <w:rsid w:val="001658D5"/>
    <w:rsid w:val="00174460"/>
    <w:rsid w:val="00174D36"/>
    <w:rsid w:val="00180B6B"/>
    <w:rsid w:val="00181BF5"/>
    <w:rsid w:val="001826EB"/>
    <w:rsid w:val="00183694"/>
    <w:rsid w:val="001921E1"/>
    <w:rsid w:val="00194923"/>
    <w:rsid w:val="00195719"/>
    <w:rsid w:val="001A0C3B"/>
    <w:rsid w:val="001A1AAB"/>
    <w:rsid w:val="001A7532"/>
    <w:rsid w:val="001B697A"/>
    <w:rsid w:val="001C6B48"/>
    <w:rsid w:val="001E1BAA"/>
    <w:rsid w:val="001F15ED"/>
    <w:rsid w:val="00200903"/>
    <w:rsid w:val="002016C1"/>
    <w:rsid w:val="002118DA"/>
    <w:rsid w:val="00213AE0"/>
    <w:rsid w:val="00214A45"/>
    <w:rsid w:val="00216595"/>
    <w:rsid w:val="00222373"/>
    <w:rsid w:val="00223905"/>
    <w:rsid w:val="002324E7"/>
    <w:rsid w:val="0023296A"/>
    <w:rsid w:val="00235577"/>
    <w:rsid w:val="00235DE5"/>
    <w:rsid w:val="00236EA9"/>
    <w:rsid w:val="00244101"/>
    <w:rsid w:val="0025505C"/>
    <w:rsid w:val="00255566"/>
    <w:rsid w:val="00260F66"/>
    <w:rsid w:val="00261F0D"/>
    <w:rsid w:val="0026621E"/>
    <w:rsid w:val="00266855"/>
    <w:rsid w:val="00290EAA"/>
    <w:rsid w:val="0029709F"/>
    <w:rsid w:val="002A70E8"/>
    <w:rsid w:val="002B4E6C"/>
    <w:rsid w:val="002B5595"/>
    <w:rsid w:val="002C08AE"/>
    <w:rsid w:val="002C22E7"/>
    <w:rsid w:val="002D19F5"/>
    <w:rsid w:val="002D3C0F"/>
    <w:rsid w:val="002D491A"/>
    <w:rsid w:val="002D7679"/>
    <w:rsid w:val="002E1A0F"/>
    <w:rsid w:val="002E2089"/>
    <w:rsid w:val="002E3E79"/>
    <w:rsid w:val="002E735D"/>
    <w:rsid w:val="002F5164"/>
    <w:rsid w:val="003112AB"/>
    <w:rsid w:val="00312FCA"/>
    <w:rsid w:val="003131CD"/>
    <w:rsid w:val="003218D7"/>
    <w:rsid w:val="00321CB1"/>
    <w:rsid w:val="003231D9"/>
    <w:rsid w:val="00323C7E"/>
    <w:rsid w:val="003244C7"/>
    <w:rsid w:val="0032470A"/>
    <w:rsid w:val="00330DE1"/>
    <w:rsid w:val="0033267A"/>
    <w:rsid w:val="003405EB"/>
    <w:rsid w:val="0034192A"/>
    <w:rsid w:val="00344EF5"/>
    <w:rsid w:val="00353CD4"/>
    <w:rsid w:val="00355223"/>
    <w:rsid w:val="00363C21"/>
    <w:rsid w:val="003717E5"/>
    <w:rsid w:val="00372FD0"/>
    <w:rsid w:val="00375A06"/>
    <w:rsid w:val="00377B3D"/>
    <w:rsid w:val="003816D1"/>
    <w:rsid w:val="00387E88"/>
    <w:rsid w:val="00394EAB"/>
    <w:rsid w:val="003A0818"/>
    <w:rsid w:val="003A5F87"/>
    <w:rsid w:val="003C4F01"/>
    <w:rsid w:val="003C53D2"/>
    <w:rsid w:val="003F08DC"/>
    <w:rsid w:val="003F780C"/>
    <w:rsid w:val="00400E4D"/>
    <w:rsid w:val="00405A6C"/>
    <w:rsid w:val="00410857"/>
    <w:rsid w:val="004219A3"/>
    <w:rsid w:val="00423B3E"/>
    <w:rsid w:val="00424149"/>
    <w:rsid w:val="00430070"/>
    <w:rsid w:val="00431D17"/>
    <w:rsid w:val="004321F7"/>
    <w:rsid w:val="0043395E"/>
    <w:rsid w:val="00434343"/>
    <w:rsid w:val="004370AA"/>
    <w:rsid w:val="00437DA6"/>
    <w:rsid w:val="00440238"/>
    <w:rsid w:val="00440E79"/>
    <w:rsid w:val="0044711C"/>
    <w:rsid w:val="004473C7"/>
    <w:rsid w:val="00451CF9"/>
    <w:rsid w:val="00453793"/>
    <w:rsid w:val="00454F65"/>
    <w:rsid w:val="00456DF8"/>
    <w:rsid w:val="00464EE7"/>
    <w:rsid w:val="004709E7"/>
    <w:rsid w:val="00477E17"/>
    <w:rsid w:val="00486A7A"/>
    <w:rsid w:val="0049268B"/>
    <w:rsid w:val="00494F94"/>
    <w:rsid w:val="00497511"/>
    <w:rsid w:val="004A142D"/>
    <w:rsid w:val="004A62BA"/>
    <w:rsid w:val="004A79F6"/>
    <w:rsid w:val="004B37B1"/>
    <w:rsid w:val="004D69F2"/>
    <w:rsid w:val="004E3738"/>
    <w:rsid w:val="004F17CB"/>
    <w:rsid w:val="004F44FC"/>
    <w:rsid w:val="004F4CE3"/>
    <w:rsid w:val="004F5F10"/>
    <w:rsid w:val="005039CB"/>
    <w:rsid w:val="005077DB"/>
    <w:rsid w:val="00511E93"/>
    <w:rsid w:val="0051223E"/>
    <w:rsid w:val="005132E4"/>
    <w:rsid w:val="00516F0D"/>
    <w:rsid w:val="00517DB4"/>
    <w:rsid w:val="005246E9"/>
    <w:rsid w:val="00533A6E"/>
    <w:rsid w:val="00534A96"/>
    <w:rsid w:val="00540173"/>
    <w:rsid w:val="00545115"/>
    <w:rsid w:val="00545B91"/>
    <w:rsid w:val="0054794C"/>
    <w:rsid w:val="00551948"/>
    <w:rsid w:val="00557C3B"/>
    <w:rsid w:val="005638B9"/>
    <w:rsid w:val="00570683"/>
    <w:rsid w:val="00577CAD"/>
    <w:rsid w:val="00582F7A"/>
    <w:rsid w:val="005861E2"/>
    <w:rsid w:val="005A0BED"/>
    <w:rsid w:val="005A35DF"/>
    <w:rsid w:val="005A3C92"/>
    <w:rsid w:val="005A4C22"/>
    <w:rsid w:val="005B26BA"/>
    <w:rsid w:val="005B5268"/>
    <w:rsid w:val="005B6EC6"/>
    <w:rsid w:val="005C06EE"/>
    <w:rsid w:val="005C4FB9"/>
    <w:rsid w:val="005C7CFB"/>
    <w:rsid w:val="005C7E7F"/>
    <w:rsid w:val="005D00D5"/>
    <w:rsid w:val="005D1A52"/>
    <w:rsid w:val="005D5A51"/>
    <w:rsid w:val="005D7B3F"/>
    <w:rsid w:val="005E0565"/>
    <w:rsid w:val="005E12B5"/>
    <w:rsid w:val="005E1B3A"/>
    <w:rsid w:val="005E26D8"/>
    <w:rsid w:val="005E2DAE"/>
    <w:rsid w:val="005E67FF"/>
    <w:rsid w:val="005F2BD0"/>
    <w:rsid w:val="005F4308"/>
    <w:rsid w:val="0060580B"/>
    <w:rsid w:val="00605FAA"/>
    <w:rsid w:val="0061027B"/>
    <w:rsid w:val="00611894"/>
    <w:rsid w:val="006125C5"/>
    <w:rsid w:val="00614077"/>
    <w:rsid w:val="006151B9"/>
    <w:rsid w:val="00615329"/>
    <w:rsid w:val="00616383"/>
    <w:rsid w:val="00622CCD"/>
    <w:rsid w:val="0062300E"/>
    <w:rsid w:val="00624EC8"/>
    <w:rsid w:val="00630D45"/>
    <w:rsid w:val="006319E0"/>
    <w:rsid w:val="006443A9"/>
    <w:rsid w:val="00676D5C"/>
    <w:rsid w:val="00685108"/>
    <w:rsid w:val="00687A6B"/>
    <w:rsid w:val="00693ABB"/>
    <w:rsid w:val="006A0638"/>
    <w:rsid w:val="006B2F24"/>
    <w:rsid w:val="006B3A69"/>
    <w:rsid w:val="006B5488"/>
    <w:rsid w:val="006B7F3A"/>
    <w:rsid w:val="006C0A47"/>
    <w:rsid w:val="006C239A"/>
    <w:rsid w:val="006C3AEF"/>
    <w:rsid w:val="006C5F11"/>
    <w:rsid w:val="006C77E2"/>
    <w:rsid w:val="006D29C6"/>
    <w:rsid w:val="006D42FC"/>
    <w:rsid w:val="006E14EC"/>
    <w:rsid w:val="006E4742"/>
    <w:rsid w:val="006E6E2B"/>
    <w:rsid w:val="006F49BD"/>
    <w:rsid w:val="006F643B"/>
    <w:rsid w:val="006F6E61"/>
    <w:rsid w:val="0070146D"/>
    <w:rsid w:val="007041C1"/>
    <w:rsid w:val="007150C3"/>
    <w:rsid w:val="00721217"/>
    <w:rsid w:val="007300AA"/>
    <w:rsid w:val="007318C6"/>
    <w:rsid w:val="007320E0"/>
    <w:rsid w:val="0073546D"/>
    <w:rsid w:val="0074306B"/>
    <w:rsid w:val="00754C74"/>
    <w:rsid w:val="00754EE4"/>
    <w:rsid w:val="00755DE5"/>
    <w:rsid w:val="007611E4"/>
    <w:rsid w:val="00764D8A"/>
    <w:rsid w:val="00765349"/>
    <w:rsid w:val="00775AA2"/>
    <w:rsid w:val="00782B23"/>
    <w:rsid w:val="00793B52"/>
    <w:rsid w:val="0079470E"/>
    <w:rsid w:val="00794A41"/>
    <w:rsid w:val="007A14CC"/>
    <w:rsid w:val="007A2503"/>
    <w:rsid w:val="007A5634"/>
    <w:rsid w:val="007B3EAB"/>
    <w:rsid w:val="007B7033"/>
    <w:rsid w:val="007C0862"/>
    <w:rsid w:val="007D0CEB"/>
    <w:rsid w:val="007D2623"/>
    <w:rsid w:val="007D4DBF"/>
    <w:rsid w:val="007E1B8F"/>
    <w:rsid w:val="007E6E14"/>
    <w:rsid w:val="007E7D1E"/>
    <w:rsid w:val="007F261A"/>
    <w:rsid w:val="007F683E"/>
    <w:rsid w:val="00803900"/>
    <w:rsid w:val="00803B07"/>
    <w:rsid w:val="008066F7"/>
    <w:rsid w:val="008073F6"/>
    <w:rsid w:val="00811162"/>
    <w:rsid w:val="008141AC"/>
    <w:rsid w:val="00817E15"/>
    <w:rsid w:val="00822F83"/>
    <w:rsid w:val="008254E5"/>
    <w:rsid w:val="00826CEF"/>
    <w:rsid w:val="00844264"/>
    <w:rsid w:val="00844800"/>
    <w:rsid w:val="00844B36"/>
    <w:rsid w:val="00850216"/>
    <w:rsid w:val="00851DBB"/>
    <w:rsid w:val="00865088"/>
    <w:rsid w:val="008651D0"/>
    <w:rsid w:val="008745C7"/>
    <w:rsid w:val="0087722E"/>
    <w:rsid w:val="00881C22"/>
    <w:rsid w:val="00893080"/>
    <w:rsid w:val="00893CC9"/>
    <w:rsid w:val="00894C48"/>
    <w:rsid w:val="008A0BFD"/>
    <w:rsid w:val="008A56F9"/>
    <w:rsid w:val="008B0672"/>
    <w:rsid w:val="008B49DD"/>
    <w:rsid w:val="008B7A09"/>
    <w:rsid w:val="008C14E9"/>
    <w:rsid w:val="008C2D45"/>
    <w:rsid w:val="008C535F"/>
    <w:rsid w:val="008D3BD8"/>
    <w:rsid w:val="008D4239"/>
    <w:rsid w:val="008D535F"/>
    <w:rsid w:val="008D6598"/>
    <w:rsid w:val="008D6814"/>
    <w:rsid w:val="008D6AF0"/>
    <w:rsid w:val="008E0566"/>
    <w:rsid w:val="008E64C9"/>
    <w:rsid w:val="008E6B0A"/>
    <w:rsid w:val="008E7F90"/>
    <w:rsid w:val="008F09F8"/>
    <w:rsid w:val="00903CA4"/>
    <w:rsid w:val="00903EAF"/>
    <w:rsid w:val="00907B5D"/>
    <w:rsid w:val="00917DF2"/>
    <w:rsid w:val="00920690"/>
    <w:rsid w:val="00920711"/>
    <w:rsid w:val="009251AC"/>
    <w:rsid w:val="0092627E"/>
    <w:rsid w:val="00926356"/>
    <w:rsid w:val="00936482"/>
    <w:rsid w:val="009403E4"/>
    <w:rsid w:val="0094216E"/>
    <w:rsid w:val="00945537"/>
    <w:rsid w:val="00953691"/>
    <w:rsid w:val="009547E1"/>
    <w:rsid w:val="00956E8F"/>
    <w:rsid w:val="00960614"/>
    <w:rsid w:val="00963900"/>
    <w:rsid w:val="00971E0F"/>
    <w:rsid w:val="00997AF0"/>
    <w:rsid w:val="009A404B"/>
    <w:rsid w:val="009B26E5"/>
    <w:rsid w:val="009C7257"/>
    <w:rsid w:val="009C7959"/>
    <w:rsid w:val="009D14E9"/>
    <w:rsid w:val="009D4EE0"/>
    <w:rsid w:val="009D7AA9"/>
    <w:rsid w:val="009E28F8"/>
    <w:rsid w:val="009F4857"/>
    <w:rsid w:val="00A00F14"/>
    <w:rsid w:val="00A131E0"/>
    <w:rsid w:val="00A13CAD"/>
    <w:rsid w:val="00A14F45"/>
    <w:rsid w:val="00A3111D"/>
    <w:rsid w:val="00A32351"/>
    <w:rsid w:val="00A32F33"/>
    <w:rsid w:val="00A430B8"/>
    <w:rsid w:val="00A44277"/>
    <w:rsid w:val="00A51151"/>
    <w:rsid w:val="00A572B8"/>
    <w:rsid w:val="00A60074"/>
    <w:rsid w:val="00A757F5"/>
    <w:rsid w:val="00A82BC2"/>
    <w:rsid w:val="00A927BA"/>
    <w:rsid w:val="00A928A0"/>
    <w:rsid w:val="00A97274"/>
    <w:rsid w:val="00AA1443"/>
    <w:rsid w:val="00AB2F05"/>
    <w:rsid w:val="00AB68A2"/>
    <w:rsid w:val="00AC206A"/>
    <w:rsid w:val="00AC76B6"/>
    <w:rsid w:val="00AC7A2D"/>
    <w:rsid w:val="00AD11D4"/>
    <w:rsid w:val="00AD6768"/>
    <w:rsid w:val="00AE178C"/>
    <w:rsid w:val="00AE3B56"/>
    <w:rsid w:val="00AE4456"/>
    <w:rsid w:val="00B0325C"/>
    <w:rsid w:val="00B053C9"/>
    <w:rsid w:val="00B149BC"/>
    <w:rsid w:val="00B25762"/>
    <w:rsid w:val="00B36837"/>
    <w:rsid w:val="00B40F72"/>
    <w:rsid w:val="00B4110D"/>
    <w:rsid w:val="00B46085"/>
    <w:rsid w:val="00B51CFB"/>
    <w:rsid w:val="00B52AF4"/>
    <w:rsid w:val="00B52EB4"/>
    <w:rsid w:val="00B622B9"/>
    <w:rsid w:val="00B665A6"/>
    <w:rsid w:val="00B726BE"/>
    <w:rsid w:val="00B77499"/>
    <w:rsid w:val="00B80F4E"/>
    <w:rsid w:val="00B8533F"/>
    <w:rsid w:val="00B875B2"/>
    <w:rsid w:val="00B91428"/>
    <w:rsid w:val="00B92E6D"/>
    <w:rsid w:val="00BA0756"/>
    <w:rsid w:val="00BA1CD8"/>
    <w:rsid w:val="00BB0D35"/>
    <w:rsid w:val="00BC5529"/>
    <w:rsid w:val="00BD3465"/>
    <w:rsid w:val="00BD501D"/>
    <w:rsid w:val="00BE2035"/>
    <w:rsid w:val="00BE3C65"/>
    <w:rsid w:val="00BE53F3"/>
    <w:rsid w:val="00BF06E6"/>
    <w:rsid w:val="00BF3FCD"/>
    <w:rsid w:val="00BF7425"/>
    <w:rsid w:val="00C06AC2"/>
    <w:rsid w:val="00C14636"/>
    <w:rsid w:val="00C26B55"/>
    <w:rsid w:val="00C30853"/>
    <w:rsid w:val="00C416ED"/>
    <w:rsid w:val="00C41A77"/>
    <w:rsid w:val="00C43429"/>
    <w:rsid w:val="00C4450C"/>
    <w:rsid w:val="00C50EBD"/>
    <w:rsid w:val="00C517BE"/>
    <w:rsid w:val="00C56FD6"/>
    <w:rsid w:val="00C601F6"/>
    <w:rsid w:val="00C62F3A"/>
    <w:rsid w:val="00C73ED0"/>
    <w:rsid w:val="00C80B3A"/>
    <w:rsid w:val="00C8213B"/>
    <w:rsid w:val="00C84573"/>
    <w:rsid w:val="00C85FA3"/>
    <w:rsid w:val="00C86431"/>
    <w:rsid w:val="00C93DE4"/>
    <w:rsid w:val="00CA2D7D"/>
    <w:rsid w:val="00CA364A"/>
    <w:rsid w:val="00CB0A43"/>
    <w:rsid w:val="00CB2B93"/>
    <w:rsid w:val="00CB4A10"/>
    <w:rsid w:val="00CB5CF9"/>
    <w:rsid w:val="00CC108F"/>
    <w:rsid w:val="00CC4704"/>
    <w:rsid w:val="00CD1C9B"/>
    <w:rsid w:val="00CE46E0"/>
    <w:rsid w:val="00D01150"/>
    <w:rsid w:val="00D04975"/>
    <w:rsid w:val="00D20B8C"/>
    <w:rsid w:val="00D21EB5"/>
    <w:rsid w:val="00D24547"/>
    <w:rsid w:val="00D24EDC"/>
    <w:rsid w:val="00D2543B"/>
    <w:rsid w:val="00D3609A"/>
    <w:rsid w:val="00D4285B"/>
    <w:rsid w:val="00D46417"/>
    <w:rsid w:val="00D465C8"/>
    <w:rsid w:val="00D6056A"/>
    <w:rsid w:val="00D64DE0"/>
    <w:rsid w:val="00D72A1D"/>
    <w:rsid w:val="00D75DBF"/>
    <w:rsid w:val="00D77F82"/>
    <w:rsid w:val="00D83537"/>
    <w:rsid w:val="00D84DC0"/>
    <w:rsid w:val="00DA36CE"/>
    <w:rsid w:val="00DA4D34"/>
    <w:rsid w:val="00DD0529"/>
    <w:rsid w:val="00DF223B"/>
    <w:rsid w:val="00E030E6"/>
    <w:rsid w:val="00E03574"/>
    <w:rsid w:val="00E107B6"/>
    <w:rsid w:val="00E12DD5"/>
    <w:rsid w:val="00E16332"/>
    <w:rsid w:val="00E16673"/>
    <w:rsid w:val="00E20A64"/>
    <w:rsid w:val="00E24EE7"/>
    <w:rsid w:val="00E42DB1"/>
    <w:rsid w:val="00E44417"/>
    <w:rsid w:val="00E463A7"/>
    <w:rsid w:val="00E46A1C"/>
    <w:rsid w:val="00E511FD"/>
    <w:rsid w:val="00E52B6C"/>
    <w:rsid w:val="00E67427"/>
    <w:rsid w:val="00E67E7F"/>
    <w:rsid w:val="00E77B4A"/>
    <w:rsid w:val="00E868E5"/>
    <w:rsid w:val="00E9017C"/>
    <w:rsid w:val="00E90338"/>
    <w:rsid w:val="00E92528"/>
    <w:rsid w:val="00E956CD"/>
    <w:rsid w:val="00EB066E"/>
    <w:rsid w:val="00EB62B3"/>
    <w:rsid w:val="00EC0186"/>
    <w:rsid w:val="00ED386C"/>
    <w:rsid w:val="00EE1912"/>
    <w:rsid w:val="00EE4AAC"/>
    <w:rsid w:val="00EE5E0F"/>
    <w:rsid w:val="00EE7282"/>
    <w:rsid w:val="00F06EFD"/>
    <w:rsid w:val="00F0700E"/>
    <w:rsid w:val="00F2514A"/>
    <w:rsid w:val="00F36B71"/>
    <w:rsid w:val="00F36D25"/>
    <w:rsid w:val="00F409B2"/>
    <w:rsid w:val="00F45A55"/>
    <w:rsid w:val="00F45D72"/>
    <w:rsid w:val="00F47CCE"/>
    <w:rsid w:val="00F47CDC"/>
    <w:rsid w:val="00F52CD4"/>
    <w:rsid w:val="00F57581"/>
    <w:rsid w:val="00F70B9B"/>
    <w:rsid w:val="00F834EF"/>
    <w:rsid w:val="00FA5A78"/>
    <w:rsid w:val="00FB1955"/>
    <w:rsid w:val="00FB1B41"/>
    <w:rsid w:val="00FB74CA"/>
    <w:rsid w:val="00FC6CCA"/>
    <w:rsid w:val="00FD72F5"/>
    <w:rsid w:val="00FE4941"/>
    <w:rsid w:val="00FE7F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5093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Georgia" w:hAnsi="Georgia" w:cs="Times New Roman"/>
        <w:lang w:val="en-AU" w:eastAsia="en-AU" w:bidi="ar-SA"/>
      </w:rPr>
    </w:rPrDefault>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0" w:unhideWhenUsed="0" w:qFormat="1"/>
    <w:lsdException w:name="heading 2" w:locked="0" w:uiPriority="0" w:qFormat="1"/>
    <w:lsdException w:name="heading 3" w:locked="0" w:uiPriority="0" w:qFormat="1"/>
    <w:lsdException w:name="heading 4" w:locked="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locked="0" w:uiPriority="39"/>
    <w:lsdException w:name="toc 2" w:locked="0" w:uiPriority="39"/>
    <w:lsdException w:name="toc 3" w:locked="0" w:uiPriority="39"/>
    <w:lsdException w:name="toc 4" w:uiPriority="0"/>
    <w:lsdException w:name="toc 5" w:uiPriority="0"/>
    <w:lsdException w:name="toc 6" w:uiPriority="0"/>
    <w:lsdException w:name="toc 7" w:uiPriority="0"/>
    <w:lsdException w:name="toc 8" w:uiPriority="0"/>
    <w:lsdException w:name="toc 9" w:uiPriority="0"/>
    <w:lsdException w:name="footnote text" w:locked="0" w:uiPriority="0"/>
    <w:lsdException w:name="annotation text" w:uiPriority="0"/>
    <w:lsdException w:name="header" w:locked="0" w:uiPriority="0"/>
    <w:lsdException w:name="footer" w:locked="0" w:uiPriority="0"/>
    <w:lsdException w:name="caption" w:locked="0" w:uiPriority="3" w:qFormat="1"/>
    <w:lsdException w:name="table of figures" w:locked="0"/>
    <w:lsdException w:name="footnote reference" w:locked="0" w:uiPriority="0"/>
    <w:lsdException w:name="annotation reference" w:uiPriority="0"/>
    <w:lsdException w:name="page number" w:locked="0" w:uiPriority="0"/>
    <w:lsdException w:name="endnote reference" w:locked="0"/>
    <w:lsdException w:name="endnote text" w:locked="0"/>
    <w:lsdException w:name="table of authorities" w:locked="0"/>
    <w:lsdException w:name="List Number 2" w:locked="0"/>
    <w:lsdException w:name="Title" w:locked="0" w:semiHidden="0" w:uiPriority="0" w:unhideWhenUsed="0" w:qFormat="1"/>
    <w:lsdException w:name="Default Paragraph Font" w:locked="0" w:uiPriority="1"/>
    <w:lsdException w:name="Body Text" w:uiPriority="0"/>
    <w:lsdException w:name="Body Text Indent" w:uiPriority="0"/>
    <w:lsdException w:name="Subtitle" w:locked="0" w:semiHidden="0" w:uiPriority="0" w:unhideWhenUsed="0" w:qFormat="1"/>
    <w:lsdException w:name="Date" w:locked="0" w:uiPriority="0"/>
    <w:lsdException w:name="Body Text 2" w:uiPriority="0"/>
    <w:lsdException w:name="Body Text 3" w:uiPriority="0"/>
    <w:lsdException w:name="Body Text Indent 2" w:uiPriority="0"/>
    <w:lsdException w:name="Body Text Indent 3" w:uiPriority="0"/>
    <w:lsdException w:name="Block Text" w:uiPriority="3" w:qFormat="1"/>
    <w:lsdException w:name="Hyperlink" w:locked="0"/>
    <w:lsdException w:name="FollowedHyperlink" w:locked="0" w:uiPriority="0"/>
    <w:lsdException w:name="Strong" w:locked="0" w:semiHidden="0" w:uiPriority="0" w:unhideWhenUsed="0" w:qFormat="1"/>
    <w:lsdException w:name="Emphasis" w:locked="0" w:semiHidden="0" w:uiPriority="0" w:unhideWhenUsed="0" w:qFormat="1"/>
    <w:lsdException w:name="HTML Top of Form" w:locked="0"/>
    <w:lsdException w:name="HTML Bottom of Form" w:locked="0"/>
    <w:lsdException w:name="Normal (Web)" w:uiPriority="0"/>
    <w:lsdException w:name="Normal Table" w:locked="0"/>
    <w:lsdException w:name="annotation subject" w:uiPriority="0"/>
    <w:lsdException w:name="No List" w:locked="0" w:uiPriority="0"/>
    <w:lsdException w:name="Table Grid 3" w:uiPriority="0"/>
    <w:lsdException w:name="Balloon Text" w:locked="0" w:uiPriority="0"/>
    <w:lsdException w:name="Table Grid" w:locked="0" w:semiHidden="0" w:uiPriority="0" w:unhideWhenUsed="0"/>
    <w:lsdException w:name="Placeholder Text" w:locked="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0" w:unhideWhenUsed="0" w:qFormat="1"/>
    <w:lsdException w:name="Quote" w:locked="0" w:semiHidden="0" w:uiPriority="3"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locked="0" w:uiPriority="0"/>
    <w:lsdException w:name="TOC Heading" w:locked="0" w:uiPriority="0" w:qFormat="1"/>
  </w:latentStyles>
  <w:style w:type="paragraph" w:default="1" w:styleId="Normal">
    <w:name w:val="Normal"/>
    <w:qFormat/>
    <w:rsid w:val="00200903"/>
    <w:pPr>
      <w:spacing w:before="240"/>
    </w:pPr>
    <w:rPr>
      <w:rFonts w:ascii="Arial" w:hAnsi="Arial"/>
      <w:color w:val="000000" w:themeColor="text1"/>
      <w:kern w:val="2"/>
      <w:sz w:val="24"/>
      <w:lang w:val="en-US" w:eastAsia="ja-JP"/>
    </w:rPr>
  </w:style>
  <w:style w:type="paragraph" w:styleId="Heading1">
    <w:name w:val="heading 1"/>
    <w:next w:val="Normal"/>
    <w:link w:val="Heading1Char"/>
    <w:qFormat/>
    <w:rsid w:val="00CC4704"/>
    <w:pPr>
      <w:keepNext/>
      <w:keepLines/>
      <w:spacing w:before="360" w:after="120"/>
      <w:outlineLvl w:val="0"/>
    </w:pPr>
    <w:rPr>
      <w:rFonts w:ascii="Arial" w:eastAsia="Times New Roman" w:hAnsi="Arial"/>
      <w:b/>
      <w:bCs/>
      <w:color w:val="FFFFFF" w:themeColor="background1"/>
      <w:kern w:val="2"/>
      <w:sz w:val="64"/>
      <w:lang w:val="en-US" w:eastAsia="ja-JP"/>
    </w:rPr>
  </w:style>
  <w:style w:type="paragraph" w:styleId="Heading2">
    <w:name w:val="heading 2"/>
    <w:basedOn w:val="Normal"/>
    <w:next w:val="Normal"/>
    <w:link w:val="Heading2Char"/>
    <w:unhideWhenUsed/>
    <w:qFormat/>
    <w:rsid w:val="00200903"/>
    <w:pPr>
      <w:keepNext/>
      <w:keepLines/>
      <w:spacing w:before="320"/>
      <w:outlineLvl w:val="1"/>
    </w:pPr>
    <w:rPr>
      <w:rFonts w:ascii="Arial Bold" w:eastAsia="Times New Roman" w:hAnsi="Arial Bold"/>
      <w:b/>
      <w:color w:val="1F497D"/>
      <w:sz w:val="32"/>
    </w:rPr>
  </w:style>
  <w:style w:type="paragraph" w:styleId="Heading3">
    <w:name w:val="heading 3"/>
    <w:basedOn w:val="Normal"/>
    <w:next w:val="Normal"/>
    <w:link w:val="Heading3Char"/>
    <w:unhideWhenUsed/>
    <w:qFormat/>
    <w:rsid w:val="00200903"/>
    <w:pPr>
      <w:keepNext/>
      <w:keepLines/>
      <w:spacing w:before="280"/>
      <w:outlineLvl w:val="2"/>
    </w:pPr>
    <w:rPr>
      <w:rFonts w:ascii="Arial Bold" w:hAnsi="Arial Bold"/>
      <w:b/>
      <w:bCs/>
      <w:color w:val="1F497D"/>
      <w:sz w:val="28"/>
    </w:rPr>
  </w:style>
  <w:style w:type="paragraph" w:styleId="Heading4">
    <w:name w:val="heading 4"/>
    <w:basedOn w:val="Normal"/>
    <w:next w:val="Normal"/>
    <w:link w:val="Heading4Char"/>
    <w:unhideWhenUsed/>
    <w:qFormat/>
    <w:rsid w:val="00183694"/>
    <w:pPr>
      <w:keepNext/>
      <w:keepLines/>
      <w:spacing w:before="160"/>
      <w:outlineLvl w:val="3"/>
    </w:pPr>
    <w:rPr>
      <w:rFonts w:ascii="Arial Bold" w:eastAsia="Times New Roman" w:hAnsi="Arial Bold"/>
      <w:b/>
      <w:color w:val="1F497D"/>
    </w:rPr>
  </w:style>
  <w:style w:type="paragraph" w:styleId="Heading5">
    <w:name w:val="heading 5"/>
    <w:basedOn w:val="Normal"/>
    <w:next w:val="Normal"/>
    <w:link w:val="Heading5Char"/>
    <w:qFormat/>
    <w:locked/>
    <w:rsid w:val="007320E0"/>
    <w:pPr>
      <w:keepNext/>
      <w:tabs>
        <w:tab w:val="num" w:pos="1008"/>
      </w:tabs>
      <w:ind w:left="1008" w:hanging="1008"/>
      <w:jc w:val="both"/>
      <w:outlineLvl w:val="4"/>
    </w:pPr>
    <w:rPr>
      <w:rFonts w:eastAsia="Times New Roman"/>
      <w:i/>
      <w:color w:val="auto"/>
      <w:kern w:val="0"/>
      <w:lang w:eastAsia="en-US"/>
    </w:rPr>
  </w:style>
  <w:style w:type="paragraph" w:styleId="Heading6">
    <w:name w:val="heading 6"/>
    <w:basedOn w:val="Normal"/>
    <w:next w:val="Normal"/>
    <w:link w:val="Heading6Char"/>
    <w:qFormat/>
    <w:locked/>
    <w:rsid w:val="007320E0"/>
    <w:pPr>
      <w:keepNext/>
      <w:tabs>
        <w:tab w:val="num" w:pos="1152"/>
      </w:tabs>
      <w:ind w:left="1152" w:hanging="1152"/>
      <w:jc w:val="center"/>
      <w:outlineLvl w:val="5"/>
    </w:pPr>
    <w:rPr>
      <w:rFonts w:eastAsia="Times New Roman"/>
      <w:b/>
      <w:color w:val="auto"/>
      <w:kern w:val="0"/>
      <w:sz w:val="48"/>
      <w:lang w:val="en-AU" w:eastAsia="en-US"/>
    </w:rPr>
  </w:style>
  <w:style w:type="paragraph" w:styleId="Heading7">
    <w:name w:val="heading 7"/>
    <w:basedOn w:val="Normal"/>
    <w:next w:val="Normal"/>
    <w:link w:val="Heading7Char"/>
    <w:qFormat/>
    <w:locked/>
    <w:rsid w:val="007320E0"/>
    <w:pPr>
      <w:keepNext/>
      <w:tabs>
        <w:tab w:val="num" w:pos="1296"/>
      </w:tabs>
      <w:ind w:left="1296" w:hanging="1296"/>
      <w:jc w:val="both"/>
      <w:outlineLvl w:val="6"/>
    </w:pPr>
    <w:rPr>
      <w:rFonts w:eastAsia="Times New Roman"/>
      <w:b/>
      <w:color w:val="auto"/>
      <w:kern w:val="0"/>
      <w:lang w:eastAsia="en-US"/>
    </w:rPr>
  </w:style>
  <w:style w:type="paragraph" w:styleId="Heading8">
    <w:name w:val="heading 8"/>
    <w:basedOn w:val="Normal"/>
    <w:next w:val="Normal"/>
    <w:link w:val="Heading8Char"/>
    <w:qFormat/>
    <w:locked/>
    <w:rsid w:val="007320E0"/>
    <w:pPr>
      <w:keepNext/>
      <w:widowControl w:val="0"/>
      <w:tabs>
        <w:tab w:val="num" w:pos="1440"/>
      </w:tabs>
      <w:ind w:left="1440" w:hanging="1440"/>
      <w:outlineLvl w:val="7"/>
    </w:pPr>
    <w:rPr>
      <w:rFonts w:eastAsia="Times New Roman"/>
      <w:b/>
      <w:snapToGrid w:val="0"/>
      <w:color w:val="auto"/>
      <w:kern w:val="0"/>
      <w:lang w:eastAsia="en-US"/>
    </w:rPr>
  </w:style>
  <w:style w:type="paragraph" w:styleId="Heading9">
    <w:name w:val="heading 9"/>
    <w:basedOn w:val="Normal"/>
    <w:next w:val="Normal"/>
    <w:link w:val="Heading9Char"/>
    <w:qFormat/>
    <w:locked/>
    <w:rsid w:val="007320E0"/>
    <w:pPr>
      <w:keepNext/>
      <w:tabs>
        <w:tab w:val="left" w:pos="576"/>
        <w:tab w:val="left" w:pos="1296"/>
        <w:tab w:val="num" w:pos="1584"/>
        <w:tab w:val="left" w:pos="2016"/>
        <w:tab w:val="left" w:pos="12384"/>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 w:val="left" w:pos="31000"/>
      </w:tabs>
      <w:ind w:left="1584" w:hanging="1584"/>
      <w:outlineLvl w:val="8"/>
    </w:pPr>
    <w:rPr>
      <w:rFonts w:eastAsia="Times New Roman"/>
      <w:snapToGrid w:val="0"/>
      <w:color w:val="auto"/>
      <w:kern w:val="0"/>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locked/>
    <w:rPr>
      <w:color w:val="80808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C4704"/>
    <w:rPr>
      <w:rFonts w:ascii="Arial" w:eastAsia="Times New Roman" w:hAnsi="Arial"/>
      <w:b/>
      <w:bCs/>
      <w:color w:val="FFFFFF" w:themeColor="background1"/>
      <w:kern w:val="2"/>
      <w:sz w:val="64"/>
      <w:lang w:val="en-US" w:eastAsia="ja-JP"/>
    </w:rPr>
  </w:style>
  <w:style w:type="paragraph" w:styleId="Quote">
    <w:name w:val="Quote"/>
    <w:basedOn w:val="Normal"/>
    <w:next w:val="Normal"/>
    <w:link w:val="QuoteChar"/>
    <w:uiPriority w:val="3"/>
    <w:qFormat/>
    <w:rsid w:val="00A3111D"/>
    <w:rPr>
      <w:iCs/>
      <w:color w:val="1F497D"/>
      <w:sz w:val="28"/>
    </w:rPr>
  </w:style>
  <w:style w:type="paragraph" w:customStyle="1" w:styleId="Contents">
    <w:name w:val="Contents"/>
    <w:basedOn w:val="Normal"/>
    <w:qFormat/>
    <w:locked/>
    <w:rsid w:val="00044060"/>
    <w:rPr>
      <w:b/>
      <w:szCs w:val="24"/>
    </w:rPr>
  </w:style>
  <w:style w:type="character" w:customStyle="1" w:styleId="Heading2Char">
    <w:name w:val="Heading 2 Char"/>
    <w:link w:val="Heading2"/>
    <w:rsid w:val="00200903"/>
    <w:rPr>
      <w:rFonts w:ascii="Arial Bold" w:eastAsia="Times New Roman" w:hAnsi="Arial Bold"/>
      <w:b/>
      <w:color w:val="1F497D"/>
      <w:kern w:val="2"/>
      <w:sz w:val="32"/>
      <w:lang w:val="en-US" w:eastAsia="ja-JP"/>
    </w:rPr>
  </w:style>
  <w:style w:type="character" w:customStyle="1" w:styleId="Heading3Char">
    <w:name w:val="Heading 3 Char"/>
    <w:link w:val="Heading3"/>
    <w:rsid w:val="00200903"/>
    <w:rPr>
      <w:rFonts w:ascii="Arial Bold" w:hAnsi="Arial Bold"/>
      <w:b/>
      <w:bCs/>
      <w:color w:val="1F497D"/>
      <w:kern w:val="2"/>
      <w:sz w:val="28"/>
      <w:lang w:val="en-US" w:eastAsia="ja-JP"/>
    </w:rPr>
  </w:style>
  <w:style w:type="character" w:customStyle="1" w:styleId="QuoteChar">
    <w:name w:val="Quote Char"/>
    <w:link w:val="Quote"/>
    <w:uiPriority w:val="3"/>
    <w:rsid w:val="00A3111D"/>
    <w:rPr>
      <w:rFonts w:ascii="Arial" w:hAnsi="Arial"/>
      <w:iCs/>
      <w:color w:val="1F497D"/>
      <w:kern w:val="2"/>
      <w:sz w:val="28"/>
      <w:lang w:val="en-US" w:eastAsia="ja-JP"/>
    </w:rPr>
  </w:style>
  <w:style w:type="paragraph" w:customStyle="1" w:styleId="Breakoutbox1">
    <w:name w:val="Break out box 1"/>
    <w:basedOn w:val="Normal"/>
    <w:qFormat/>
    <w:rsid w:val="00605FAA"/>
    <w:pPr>
      <w:pBdr>
        <w:top w:val="single" w:sz="24" w:space="1" w:color="DBE5F1"/>
        <w:left w:val="single" w:sz="24" w:space="4" w:color="DBE5F1"/>
        <w:bottom w:val="single" w:sz="24" w:space="1" w:color="DBE5F1"/>
        <w:right w:val="single" w:sz="24" w:space="4" w:color="DBE5F1"/>
      </w:pBdr>
      <w:shd w:val="clear" w:color="auto" w:fill="DBE5F1"/>
    </w:pPr>
    <w:rPr>
      <w:sz w:val="26"/>
    </w:rPr>
  </w:style>
  <w:style w:type="character" w:customStyle="1" w:styleId="Heading4Char">
    <w:name w:val="Heading 4 Char"/>
    <w:link w:val="Heading4"/>
    <w:rsid w:val="00183694"/>
    <w:rPr>
      <w:rFonts w:ascii="Arial Bold" w:eastAsia="Times New Roman" w:hAnsi="Arial Bold"/>
      <w:b/>
      <w:color w:val="1F497D"/>
      <w:kern w:val="2"/>
      <w:sz w:val="24"/>
      <w:lang w:val="en-US" w:eastAsia="ja-JP"/>
    </w:rPr>
  </w:style>
  <w:style w:type="paragraph" w:styleId="Header">
    <w:name w:val="header"/>
    <w:basedOn w:val="Normal"/>
    <w:link w:val="HeaderChar"/>
    <w:unhideWhenUsed/>
    <w:rsid w:val="005F2BD0"/>
    <w:pPr>
      <w:tabs>
        <w:tab w:val="center" w:pos="4513"/>
        <w:tab w:val="right" w:pos="9026"/>
      </w:tabs>
      <w:spacing w:after="1440"/>
    </w:pPr>
  </w:style>
  <w:style w:type="character" w:customStyle="1" w:styleId="HeaderChar">
    <w:name w:val="Header Char"/>
    <w:link w:val="Header"/>
    <w:rsid w:val="005F2BD0"/>
    <w:rPr>
      <w:rFonts w:ascii="Arial" w:hAnsi="Arial"/>
      <w:color w:val="595959"/>
      <w:kern w:val="2"/>
      <w:sz w:val="24"/>
      <w:lang w:val="en-US" w:eastAsia="ja-JP"/>
    </w:rPr>
  </w:style>
  <w:style w:type="character" w:styleId="Strong">
    <w:name w:val="Strong"/>
    <w:unhideWhenUsed/>
    <w:qFormat/>
    <w:rsid w:val="00605FAA"/>
    <w:rPr>
      <w:b/>
      <w:bCs/>
      <w:color w:val="auto"/>
    </w:rPr>
  </w:style>
  <w:style w:type="character" w:styleId="Hyperlink">
    <w:name w:val="Hyperlink"/>
    <w:uiPriority w:val="99"/>
    <w:unhideWhenUsed/>
    <w:rsid w:val="00FC6CCA"/>
    <w:rPr>
      <w:rFonts w:ascii="Arial" w:hAnsi="Arial"/>
      <w:b w:val="0"/>
      <w:i w:val="0"/>
      <w:color w:val="0000FF"/>
      <w:sz w:val="24"/>
      <w:u w:val="single"/>
    </w:rPr>
  </w:style>
  <w:style w:type="paragraph" w:customStyle="1" w:styleId="Bullets1">
    <w:name w:val="Bullets 1"/>
    <w:basedOn w:val="Normal"/>
    <w:qFormat/>
    <w:rsid w:val="008E64C9"/>
    <w:pPr>
      <w:numPr>
        <w:numId w:val="1"/>
      </w:numPr>
      <w:tabs>
        <w:tab w:val="left" w:pos="709"/>
      </w:tabs>
      <w:spacing w:before="120"/>
      <w:ind w:left="709" w:hanging="709"/>
    </w:pPr>
  </w:style>
  <w:style w:type="paragraph" w:styleId="BalloonText">
    <w:name w:val="Balloon Text"/>
    <w:basedOn w:val="Normal"/>
    <w:link w:val="BalloonTextChar"/>
    <w:semiHidden/>
    <w:unhideWhenUsed/>
    <w:locked/>
    <w:rPr>
      <w:rFonts w:ascii="Segoe UI" w:hAnsi="Segoe UI" w:cs="Segoe UI"/>
      <w:sz w:val="18"/>
    </w:rPr>
  </w:style>
  <w:style w:type="character" w:customStyle="1" w:styleId="BalloonTextChar">
    <w:name w:val="Balloon Text Char"/>
    <w:link w:val="BalloonText"/>
    <w:semiHidden/>
    <w:rPr>
      <w:rFonts w:ascii="Segoe UI" w:hAnsi="Segoe UI" w:cs="Segoe UI"/>
      <w:sz w:val="18"/>
    </w:rPr>
  </w:style>
  <w:style w:type="paragraph" w:customStyle="1" w:styleId="Bullets2">
    <w:name w:val="Bullets 2"/>
    <w:basedOn w:val="Bullets1"/>
    <w:qFormat/>
    <w:rsid w:val="006D42FC"/>
    <w:pPr>
      <w:numPr>
        <w:numId w:val="8"/>
      </w:numPr>
      <w:tabs>
        <w:tab w:val="clear" w:pos="709"/>
        <w:tab w:val="left" w:pos="1418"/>
      </w:tabs>
      <w:spacing w:before="60"/>
      <w:ind w:left="1418" w:hanging="709"/>
    </w:pPr>
  </w:style>
  <w:style w:type="paragraph" w:styleId="TOC1">
    <w:name w:val="toc 1"/>
    <w:basedOn w:val="Normal"/>
    <w:next w:val="Normal"/>
    <w:autoRedefine/>
    <w:uiPriority w:val="39"/>
    <w:unhideWhenUsed/>
    <w:rsid w:val="005E1B3A"/>
    <w:pPr>
      <w:pBdr>
        <w:top w:val="single" w:sz="8" w:space="7" w:color="FFFFFF"/>
        <w:left w:val="single" w:sz="8" w:space="7" w:color="FFFFFF"/>
        <w:bottom w:val="single" w:sz="8" w:space="7" w:color="FFFFFF"/>
        <w:right w:val="single" w:sz="8" w:space="7" w:color="FFFFFF"/>
      </w:pBdr>
      <w:shd w:val="clear" w:color="auto" w:fill="FFFFFF"/>
      <w:tabs>
        <w:tab w:val="right" w:leader="dot" w:pos="9639"/>
      </w:tabs>
    </w:pPr>
    <w:rPr>
      <w:b/>
      <w:szCs w:val="32"/>
    </w:rPr>
  </w:style>
  <w:style w:type="paragraph" w:styleId="Footer">
    <w:name w:val="footer"/>
    <w:basedOn w:val="Normal"/>
    <w:link w:val="FooterChar"/>
    <w:unhideWhenUsed/>
    <w:rsid w:val="00963900"/>
    <w:pPr>
      <w:jc w:val="center"/>
    </w:pPr>
    <w:rPr>
      <w:rFonts w:ascii="Arial Bold" w:eastAsiaTheme="minorEastAsia" w:hAnsi="Arial Bold"/>
      <w:b/>
      <w:color w:val="FFFFFF" w:themeColor="background1"/>
      <w:kern w:val="0"/>
      <w:sz w:val="20"/>
      <w:szCs w:val="22"/>
      <w:lang w:eastAsia="en-US"/>
    </w:rPr>
  </w:style>
  <w:style w:type="character" w:customStyle="1" w:styleId="FooterChar">
    <w:name w:val="Footer Char"/>
    <w:basedOn w:val="DefaultParagraphFont"/>
    <w:link w:val="Footer"/>
    <w:rsid w:val="00963900"/>
    <w:rPr>
      <w:rFonts w:ascii="Arial Bold" w:eastAsiaTheme="minorEastAsia" w:hAnsi="Arial Bold"/>
      <w:b/>
      <w:color w:val="FFFFFF" w:themeColor="background1"/>
      <w:szCs w:val="22"/>
      <w:lang w:val="en-US" w:eastAsia="en-US"/>
    </w:rPr>
  </w:style>
  <w:style w:type="paragraph" w:customStyle="1" w:styleId="Disclaimer">
    <w:name w:val="Disclaimer"/>
    <w:basedOn w:val="Normal"/>
    <w:qFormat/>
    <w:rsid w:val="00375A06"/>
    <w:pPr>
      <w:pBdr>
        <w:top w:val="single" w:sz="4" w:space="2" w:color="F2F2F2"/>
        <w:left w:val="single" w:sz="4" w:space="2" w:color="F2F2F2"/>
        <w:bottom w:val="single" w:sz="4" w:space="2" w:color="F2F2F2"/>
        <w:right w:val="single" w:sz="4" w:space="2" w:color="F2F2F2"/>
      </w:pBdr>
      <w:shd w:val="clear" w:color="auto" w:fill="F2F2F2"/>
    </w:pPr>
    <w:rPr>
      <w:sz w:val="20"/>
    </w:rPr>
  </w:style>
  <w:style w:type="paragraph" w:customStyle="1" w:styleId="List1">
    <w:name w:val="List_1"/>
    <w:basedOn w:val="Bullets1"/>
    <w:qFormat/>
    <w:rsid w:val="005C7E7F"/>
    <w:pPr>
      <w:numPr>
        <w:numId w:val="5"/>
      </w:numPr>
      <w:ind w:left="357" w:hanging="357"/>
    </w:pPr>
  </w:style>
  <w:style w:type="paragraph" w:customStyle="1" w:styleId="Listbulletlevel1">
    <w:name w:val="List bullet level 1"/>
    <w:basedOn w:val="Normal"/>
    <w:uiPriority w:val="99"/>
    <w:locked/>
    <w:rsid w:val="00B726BE"/>
    <w:pPr>
      <w:numPr>
        <w:ilvl w:val="1"/>
        <w:numId w:val="4"/>
      </w:numPr>
      <w:spacing w:before="0" w:after="120"/>
      <w:ind w:left="357" w:hanging="357"/>
    </w:pPr>
    <w:rPr>
      <w:rFonts w:eastAsia="Corbel"/>
      <w:color w:val="404040"/>
      <w:kern w:val="0"/>
      <w:szCs w:val="24"/>
      <w:lang w:eastAsia="en-US"/>
    </w:rPr>
  </w:style>
  <w:style w:type="paragraph" w:customStyle="1" w:styleId="List2">
    <w:name w:val="List_2"/>
    <w:basedOn w:val="List1"/>
    <w:qFormat/>
    <w:rsid w:val="005C7E7F"/>
    <w:pPr>
      <w:numPr>
        <w:numId w:val="7"/>
      </w:numPr>
      <w:ind w:left="641" w:hanging="357"/>
    </w:pPr>
  </w:style>
  <w:style w:type="paragraph" w:customStyle="1" w:styleId="Imagecaption">
    <w:name w:val="Image caption"/>
    <w:basedOn w:val="Normal"/>
    <w:qFormat/>
    <w:rsid w:val="00AD11D4"/>
    <w:rPr>
      <w:b/>
      <w:color w:val="7F7F7F"/>
    </w:rPr>
  </w:style>
  <w:style w:type="paragraph" w:styleId="TOCHeading">
    <w:name w:val="TOC Heading"/>
    <w:basedOn w:val="Heading1"/>
    <w:next w:val="Normal"/>
    <w:unhideWhenUsed/>
    <w:qFormat/>
    <w:rsid w:val="002D7679"/>
    <w:pPr>
      <w:spacing w:before="480" w:after="0" w:line="276" w:lineRule="auto"/>
      <w:outlineLvl w:val="9"/>
    </w:pPr>
    <w:rPr>
      <w:rFonts w:ascii="Cambria" w:eastAsia="MS Gothic" w:hAnsi="Cambria"/>
      <w:color w:val="365F91"/>
      <w:kern w:val="0"/>
      <w:sz w:val="28"/>
      <w:szCs w:val="28"/>
    </w:rPr>
  </w:style>
  <w:style w:type="paragraph" w:styleId="ListNumber2">
    <w:name w:val="List Number 2"/>
    <w:basedOn w:val="Normal"/>
    <w:uiPriority w:val="99"/>
    <w:unhideWhenUsed/>
    <w:locked/>
    <w:rsid w:val="005C7E7F"/>
    <w:pPr>
      <w:numPr>
        <w:numId w:val="6"/>
      </w:numPr>
      <w:contextualSpacing/>
    </w:pPr>
  </w:style>
  <w:style w:type="character" w:styleId="FollowedHyperlink">
    <w:name w:val="FollowedHyperlink"/>
    <w:basedOn w:val="DefaultParagraphFont"/>
    <w:unhideWhenUsed/>
    <w:rsid w:val="0092627E"/>
    <w:rPr>
      <w:color w:val="800080" w:themeColor="followedHyperlink"/>
      <w:u w:val="single"/>
    </w:rPr>
  </w:style>
  <w:style w:type="paragraph" w:customStyle="1" w:styleId="Footerlandscape">
    <w:name w:val="Footer landscape"/>
    <w:basedOn w:val="Normal"/>
    <w:qFormat/>
    <w:rsid w:val="00F70B9B"/>
    <w:pPr>
      <w:tabs>
        <w:tab w:val="center" w:pos="4513"/>
        <w:tab w:val="right" w:pos="14742"/>
      </w:tabs>
      <w:spacing w:before="360"/>
    </w:pPr>
    <w:rPr>
      <w:b/>
      <w:color w:val="1F497D"/>
      <w:sz w:val="20"/>
    </w:rPr>
  </w:style>
  <w:style w:type="table" w:styleId="LightList-Accent1">
    <w:name w:val="Light List Accent 1"/>
    <w:aliases w:val="DCSI table 1"/>
    <w:basedOn w:val="TableNormal"/>
    <w:uiPriority w:val="61"/>
    <w:locked/>
    <w:rsid w:val="003A5F87"/>
    <w:rPr>
      <w:rFonts w:ascii="Arial" w:hAnsi="Arial"/>
      <w:color w:val="FFFFFF" w:themeColor="background1"/>
    </w:rPr>
    <w:tblPr>
      <w:tblStyleRowBandSize w:val="1"/>
      <w:tblStyleColBandSize w:val="1"/>
      <w:tblBorders>
        <w:top w:val="single" w:sz="4" w:space="0" w:color="1F497D" w:themeColor="text2"/>
        <w:left w:val="single" w:sz="4" w:space="0" w:color="1F497D" w:themeColor="text2"/>
        <w:bottom w:val="single" w:sz="4" w:space="0" w:color="1F497D" w:themeColor="text2"/>
        <w:right w:val="single" w:sz="4" w:space="0" w:color="1F497D" w:themeColor="text2"/>
      </w:tblBorders>
    </w:tblPr>
    <w:tcPr>
      <w:shd w:val="clear" w:color="auto" w:fill="auto"/>
    </w:tcPr>
    <w:tblStylePr w:type="firstRow">
      <w:pPr>
        <w:spacing w:before="0" w:after="0" w:line="240" w:lineRule="auto"/>
      </w:pPr>
      <w:rPr>
        <w:b/>
        <w:bCs/>
        <w:color w:val="FFFFFF" w:themeColor="background1"/>
      </w:rPr>
      <w:tblPr/>
      <w:tcPr>
        <w:shd w:val="clear" w:color="auto" w:fill="1F497D" w:themeFill="text2"/>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
    <w:name w:val="Light List"/>
    <w:basedOn w:val="TableNormal"/>
    <w:uiPriority w:val="61"/>
    <w:locked/>
    <w:rsid w:val="003A5F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F2F2F2" w:themeFill="background1" w:themeFillShade="F2"/>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Italic">
    <w:name w:val="Italic"/>
    <w:basedOn w:val="Emphasis"/>
    <w:uiPriority w:val="1"/>
    <w:qFormat/>
    <w:rsid w:val="00A3111D"/>
    <w:rPr>
      <w:i/>
      <w:iCs/>
    </w:rPr>
  </w:style>
  <w:style w:type="paragraph" w:styleId="TOC3">
    <w:name w:val="toc 3"/>
    <w:basedOn w:val="Normal"/>
    <w:next w:val="Normal"/>
    <w:autoRedefine/>
    <w:uiPriority w:val="39"/>
    <w:unhideWhenUsed/>
    <w:rsid w:val="00255566"/>
    <w:pPr>
      <w:tabs>
        <w:tab w:val="right" w:pos="10043"/>
      </w:tabs>
      <w:spacing w:after="120"/>
    </w:pPr>
  </w:style>
  <w:style w:type="character" w:styleId="Emphasis">
    <w:name w:val="Emphasis"/>
    <w:basedOn w:val="DefaultParagraphFont"/>
    <w:unhideWhenUsed/>
    <w:qFormat/>
    <w:rsid w:val="00A3111D"/>
    <w:rPr>
      <w:i/>
      <w:iCs/>
    </w:rPr>
  </w:style>
  <w:style w:type="paragraph" w:styleId="FootnoteText">
    <w:name w:val="footnote text"/>
    <w:basedOn w:val="Normal"/>
    <w:link w:val="FootnoteTextChar"/>
    <w:unhideWhenUsed/>
    <w:rsid w:val="004E3738"/>
    <w:pPr>
      <w:spacing w:before="0"/>
    </w:pPr>
    <w:rPr>
      <w:sz w:val="20"/>
    </w:rPr>
  </w:style>
  <w:style w:type="character" w:customStyle="1" w:styleId="FootnoteTextChar">
    <w:name w:val="Footnote Text Char"/>
    <w:basedOn w:val="DefaultParagraphFont"/>
    <w:link w:val="FootnoteText"/>
    <w:rsid w:val="004E3738"/>
    <w:rPr>
      <w:rFonts w:ascii="Arial" w:hAnsi="Arial"/>
      <w:color w:val="595959"/>
      <w:kern w:val="2"/>
      <w:lang w:val="en-US" w:eastAsia="ja-JP"/>
    </w:rPr>
  </w:style>
  <w:style w:type="character" w:styleId="FootnoteReference">
    <w:name w:val="footnote reference"/>
    <w:basedOn w:val="DefaultParagraphFont"/>
    <w:semiHidden/>
    <w:unhideWhenUsed/>
    <w:rsid w:val="004E3738"/>
    <w:rPr>
      <w:vertAlign w:val="superscript"/>
    </w:rPr>
  </w:style>
  <w:style w:type="character" w:customStyle="1" w:styleId="Tabletext1">
    <w:name w:val="Table text_1"/>
    <w:basedOn w:val="DefaultParagraphFont"/>
    <w:uiPriority w:val="1"/>
    <w:qFormat/>
    <w:rsid w:val="005E0565"/>
    <w:rPr>
      <w:rFonts w:ascii="Arial" w:hAnsi="Arial"/>
      <w:b/>
      <w:bCs/>
      <w:color w:val="262626" w:themeColor="text1" w:themeTint="D9"/>
      <w:sz w:val="20"/>
    </w:rPr>
  </w:style>
  <w:style w:type="character" w:styleId="PageNumber">
    <w:name w:val="page number"/>
    <w:basedOn w:val="DefaultParagraphFont"/>
    <w:rsid w:val="00963900"/>
    <w:rPr>
      <w:b/>
      <w:color w:val="FFFFFF" w:themeColor="background1"/>
    </w:rPr>
  </w:style>
  <w:style w:type="paragraph" w:styleId="TOC2">
    <w:name w:val="toc 2"/>
    <w:basedOn w:val="Normal"/>
    <w:next w:val="Normal"/>
    <w:autoRedefine/>
    <w:uiPriority w:val="39"/>
    <w:unhideWhenUsed/>
    <w:rsid w:val="005E1B3A"/>
    <w:pPr>
      <w:tabs>
        <w:tab w:val="right" w:leader="dot" w:pos="9639"/>
      </w:tabs>
      <w:spacing w:before="120"/>
      <w:ind w:left="567"/>
    </w:pPr>
  </w:style>
  <w:style w:type="paragraph" w:styleId="NormalWeb">
    <w:name w:val="Normal (Web)"/>
    <w:basedOn w:val="Normal"/>
    <w:unhideWhenUsed/>
    <w:locked/>
    <w:rsid w:val="00826CEF"/>
    <w:pPr>
      <w:spacing w:before="100" w:beforeAutospacing="1" w:after="100" w:afterAutospacing="1"/>
    </w:pPr>
    <w:rPr>
      <w:rFonts w:ascii="Times New Roman" w:eastAsia="Times New Roman" w:hAnsi="Times New Roman"/>
      <w:color w:val="auto"/>
      <w:kern w:val="0"/>
      <w:szCs w:val="24"/>
      <w:lang w:val="en-AU" w:eastAsia="en-AU"/>
    </w:rPr>
  </w:style>
  <w:style w:type="paragraph" w:styleId="NoSpacing">
    <w:name w:val="No Spacing"/>
    <w:link w:val="NoSpacingChar"/>
    <w:uiPriority w:val="1"/>
    <w:qFormat/>
    <w:locked/>
    <w:rsid w:val="00826CEF"/>
    <w:rPr>
      <w:rFonts w:ascii="Arial" w:eastAsia="Calibri" w:hAnsi="Arial"/>
      <w:sz w:val="24"/>
      <w:szCs w:val="22"/>
      <w:lang w:eastAsia="en-US"/>
    </w:rPr>
  </w:style>
  <w:style w:type="character" w:customStyle="1" w:styleId="NoSpacingChar">
    <w:name w:val="No Spacing Char"/>
    <w:link w:val="NoSpacing"/>
    <w:uiPriority w:val="1"/>
    <w:rsid w:val="00826CEF"/>
    <w:rPr>
      <w:rFonts w:ascii="Arial" w:eastAsia="Calibri" w:hAnsi="Arial"/>
      <w:sz w:val="24"/>
      <w:szCs w:val="22"/>
      <w:lang w:eastAsia="en-US"/>
    </w:rPr>
  </w:style>
  <w:style w:type="paragraph" w:customStyle="1" w:styleId="Heading31">
    <w:name w:val="Heading 3.1"/>
    <w:basedOn w:val="Normal"/>
    <w:link w:val="Heading31Char"/>
    <w:qFormat/>
    <w:rsid w:val="00826CEF"/>
    <w:pPr>
      <w:spacing w:before="0" w:after="200" w:line="276" w:lineRule="auto"/>
    </w:pPr>
    <w:rPr>
      <w:rFonts w:eastAsia="Calibri"/>
      <w:b/>
      <w:bCs/>
      <w:color w:val="auto"/>
      <w:kern w:val="0"/>
      <w:szCs w:val="22"/>
      <w:u w:val="single"/>
      <w:lang w:val="en-AU" w:eastAsia="en-US"/>
    </w:rPr>
  </w:style>
  <w:style w:type="character" w:styleId="CommentReference">
    <w:name w:val="annotation reference"/>
    <w:semiHidden/>
    <w:unhideWhenUsed/>
    <w:locked/>
    <w:rsid w:val="00826CEF"/>
    <w:rPr>
      <w:sz w:val="16"/>
      <w:szCs w:val="16"/>
    </w:rPr>
  </w:style>
  <w:style w:type="character" w:customStyle="1" w:styleId="Heading31Char">
    <w:name w:val="Heading 3.1 Char"/>
    <w:link w:val="Heading31"/>
    <w:rsid w:val="00826CEF"/>
    <w:rPr>
      <w:rFonts w:ascii="Arial" w:eastAsia="Calibri" w:hAnsi="Arial"/>
      <w:b/>
      <w:bCs/>
      <w:sz w:val="24"/>
      <w:szCs w:val="22"/>
      <w:u w:val="single"/>
      <w:lang w:eastAsia="en-US"/>
    </w:rPr>
  </w:style>
  <w:style w:type="paragraph" w:styleId="CommentText">
    <w:name w:val="annotation text"/>
    <w:basedOn w:val="Normal"/>
    <w:link w:val="CommentTextChar"/>
    <w:unhideWhenUsed/>
    <w:locked/>
    <w:rsid w:val="00826CEF"/>
    <w:pPr>
      <w:spacing w:before="0" w:after="200" w:line="276" w:lineRule="auto"/>
    </w:pPr>
    <w:rPr>
      <w:rFonts w:eastAsia="Calibri"/>
      <w:color w:val="auto"/>
      <w:kern w:val="0"/>
      <w:sz w:val="20"/>
      <w:lang w:val="en-AU" w:eastAsia="en-US"/>
    </w:rPr>
  </w:style>
  <w:style w:type="character" w:customStyle="1" w:styleId="CommentTextChar">
    <w:name w:val="Comment Text Char"/>
    <w:basedOn w:val="DefaultParagraphFont"/>
    <w:link w:val="CommentText"/>
    <w:rsid w:val="00826CEF"/>
    <w:rPr>
      <w:rFonts w:ascii="Arial" w:eastAsia="Calibri" w:hAnsi="Arial"/>
      <w:lang w:eastAsia="en-US"/>
    </w:rPr>
  </w:style>
  <w:style w:type="paragraph" w:styleId="CommentSubject">
    <w:name w:val="annotation subject"/>
    <w:basedOn w:val="CommentText"/>
    <w:next w:val="CommentText"/>
    <w:link w:val="CommentSubjectChar"/>
    <w:semiHidden/>
    <w:unhideWhenUsed/>
    <w:locked/>
    <w:rsid w:val="00826CEF"/>
    <w:rPr>
      <w:b/>
      <w:bCs/>
    </w:rPr>
  </w:style>
  <w:style w:type="character" w:customStyle="1" w:styleId="CommentSubjectChar">
    <w:name w:val="Comment Subject Char"/>
    <w:basedOn w:val="CommentTextChar"/>
    <w:link w:val="CommentSubject"/>
    <w:semiHidden/>
    <w:rsid w:val="00826CEF"/>
    <w:rPr>
      <w:rFonts w:ascii="Arial" w:eastAsia="Calibri" w:hAnsi="Arial"/>
      <w:b/>
      <w:bCs/>
      <w:lang w:eastAsia="en-US"/>
    </w:rPr>
  </w:style>
  <w:style w:type="paragraph" w:customStyle="1" w:styleId="StyleBullets1After6pt">
    <w:name w:val="Style Bullets 1 + After:  6 pt"/>
    <w:basedOn w:val="Bullets1"/>
    <w:rsid w:val="00114F71"/>
    <w:rPr>
      <w:rFonts w:eastAsia="Times New Roman"/>
    </w:rPr>
  </w:style>
  <w:style w:type="character" w:customStyle="1" w:styleId="Heading5Char">
    <w:name w:val="Heading 5 Char"/>
    <w:basedOn w:val="DefaultParagraphFont"/>
    <w:link w:val="Heading5"/>
    <w:rsid w:val="007320E0"/>
    <w:rPr>
      <w:rFonts w:ascii="Arial" w:eastAsia="Times New Roman" w:hAnsi="Arial"/>
      <w:i/>
      <w:sz w:val="24"/>
      <w:lang w:val="en-US" w:eastAsia="en-US"/>
    </w:rPr>
  </w:style>
  <w:style w:type="character" w:customStyle="1" w:styleId="Heading6Char">
    <w:name w:val="Heading 6 Char"/>
    <w:basedOn w:val="DefaultParagraphFont"/>
    <w:link w:val="Heading6"/>
    <w:rsid w:val="007320E0"/>
    <w:rPr>
      <w:rFonts w:ascii="Arial" w:eastAsia="Times New Roman" w:hAnsi="Arial"/>
      <w:b/>
      <w:sz w:val="48"/>
      <w:lang w:eastAsia="en-US"/>
    </w:rPr>
  </w:style>
  <w:style w:type="character" w:customStyle="1" w:styleId="Heading7Char">
    <w:name w:val="Heading 7 Char"/>
    <w:basedOn w:val="DefaultParagraphFont"/>
    <w:link w:val="Heading7"/>
    <w:rsid w:val="007320E0"/>
    <w:rPr>
      <w:rFonts w:ascii="Arial" w:eastAsia="Times New Roman" w:hAnsi="Arial"/>
      <w:b/>
      <w:sz w:val="24"/>
      <w:lang w:val="en-US" w:eastAsia="en-US"/>
    </w:rPr>
  </w:style>
  <w:style w:type="character" w:customStyle="1" w:styleId="Heading8Char">
    <w:name w:val="Heading 8 Char"/>
    <w:basedOn w:val="DefaultParagraphFont"/>
    <w:link w:val="Heading8"/>
    <w:rsid w:val="007320E0"/>
    <w:rPr>
      <w:rFonts w:ascii="Arial" w:eastAsia="Times New Roman" w:hAnsi="Arial"/>
      <w:b/>
      <w:snapToGrid w:val="0"/>
      <w:sz w:val="24"/>
      <w:lang w:val="en-US" w:eastAsia="en-US"/>
    </w:rPr>
  </w:style>
  <w:style w:type="character" w:customStyle="1" w:styleId="Heading9Char">
    <w:name w:val="Heading 9 Char"/>
    <w:basedOn w:val="DefaultParagraphFont"/>
    <w:link w:val="Heading9"/>
    <w:rsid w:val="007320E0"/>
    <w:rPr>
      <w:rFonts w:ascii="Arial" w:eastAsia="Times New Roman" w:hAnsi="Arial"/>
      <w:snapToGrid w:val="0"/>
      <w:sz w:val="32"/>
      <w:lang w:val="en-US" w:eastAsia="en-US"/>
    </w:rPr>
  </w:style>
  <w:style w:type="paragraph" w:customStyle="1" w:styleId="Style1">
    <w:name w:val="Style1"/>
    <w:basedOn w:val="BodyText"/>
    <w:rsid w:val="007320E0"/>
    <w:rPr>
      <w:lang w:val="en-AU"/>
    </w:rPr>
  </w:style>
  <w:style w:type="paragraph" w:styleId="BodyText">
    <w:name w:val="Body Text"/>
    <w:basedOn w:val="Normal"/>
    <w:link w:val="BodyTextChar"/>
    <w:locked/>
    <w:rsid w:val="007320E0"/>
    <w:pPr>
      <w:spacing w:after="120"/>
    </w:pPr>
    <w:rPr>
      <w:rFonts w:eastAsia="Times New Roman"/>
      <w:color w:val="auto"/>
      <w:kern w:val="0"/>
      <w:lang w:eastAsia="en-US"/>
    </w:rPr>
  </w:style>
  <w:style w:type="character" w:customStyle="1" w:styleId="BodyTextChar">
    <w:name w:val="Body Text Char"/>
    <w:basedOn w:val="DefaultParagraphFont"/>
    <w:link w:val="BodyText"/>
    <w:rsid w:val="007320E0"/>
    <w:rPr>
      <w:rFonts w:ascii="Arial" w:eastAsia="Times New Roman" w:hAnsi="Arial"/>
      <w:sz w:val="24"/>
      <w:lang w:val="en-US" w:eastAsia="en-US"/>
    </w:rPr>
  </w:style>
  <w:style w:type="paragraph" w:styleId="BodyText2">
    <w:name w:val="Body Text 2"/>
    <w:basedOn w:val="Normal"/>
    <w:link w:val="BodyText2Char"/>
    <w:locked/>
    <w:rsid w:val="007320E0"/>
    <w:pPr>
      <w:jc w:val="both"/>
    </w:pPr>
    <w:rPr>
      <w:rFonts w:eastAsia="Times New Roman"/>
      <w:color w:val="auto"/>
      <w:kern w:val="0"/>
      <w:lang w:val="en-AU" w:eastAsia="en-US"/>
    </w:rPr>
  </w:style>
  <w:style w:type="character" w:customStyle="1" w:styleId="BodyText2Char">
    <w:name w:val="Body Text 2 Char"/>
    <w:basedOn w:val="DefaultParagraphFont"/>
    <w:link w:val="BodyText2"/>
    <w:rsid w:val="007320E0"/>
    <w:rPr>
      <w:rFonts w:ascii="Arial" w:eastAsia="Times New Roman" w:hAnsi="Arial"/>
      <w:sz w:val="24"/>
      <w:lang w:eastAsia="en-US"/>
    </w:rPr>
  </w:style>
  <w:style w:type="paragraph" w:styleId="BodyText3">
    <w:name w:val="Body Text 3"/>
    <w:basedOn w:val="Normal"/>
    <w:link w:val="BodyText3Char"/>
    <w:locked/>
    <w:rsid w:val="007320E0"/>
    <w:pPr>
      <w:jc w:val="both"/>
    </w:pPr>
    <w:rPr>
      <w:rFonts w:eastAsia="Times New Roman"/>
      <w:b/>
      <w:color w:val="auto"/>
      <w:kern w:val="0"/>
      <w:lang w:val="en-AU" w:eastAsia="en-US"/>
    </w:rPr>
  </w:style>
  <w:style w:type="character" w:customStyle="1" w:styleId="BodyText3Char">
    <w:name w:val="Body Text 3 Char"/>
    <w:basedOn w:val="DefaultParagraphFont"/>
    <w:link w:val="BodyText3"/>
    <w:rsid w:val="007320E0"/>
    <w:rPr>
      <w:rFonts w:ascii="Arial" w:eastAsia="Times New Roman" w:hAnsi="Arial"/>
      <w:b/>
      <w:sz w:val="24"/>
      <w:lang w:eastAsia="en-US"/>
    </w:rPr>
  </w:style>
  <w:style w:type="paragraph" w:styleId="Title">
    <w:name w:val="Title"/>
    <w:basedOn w:val="Normal"/>
    <w:link w:val="TitleChar"/>
    <w:qFormat/>
    <w:rsid w:val="007320E0"/>
    <w:pPr>
      <w:jc w:val="center"/>
    </w:pPr>
    <w:rPr>
      <w:rFonts w:eastAsia="Times New Roman"/>
      <w:b/>
      <w:color w:val="auto"/>
      <w:kern w:val="0"/>
      <w:lang w:val="en-AU" w:eastAsia="en-US"/>
    </w:rPr>
  </w:style>
  <w:style w:type="character" w:customStyle="1" w:styleId="TitleChar">
    <w:name w:val="Title Char"/>
    <w:basedOn w:val="DefaultParagraphFont"/>
    <w:link w:val="Title"/>
    <w:rsid w:val="007320E0"/>
    <w:rPr>
      <w:rFonts w:ascii="Arial" w:eastAsia="Times New Roman" w:hAnsi="Arial"/>
      <w:b/>
      <w:sz w:val="24"/>
      <w:lang w:eastAsia="en-US"/>
    </w:rPr>
  </w:style>
  <w:style w:type="paragraph" w:styleId="BodyTextIndent2">
    <w:name w:val="Body Text Indent 2"/>
    <w:basedOn w:val="Normal"/>
    <w:link w:val="BodyTextIndent2Char"/>
    <w:locked/>
    <w:rsid w:val="007320E0"/>
    <w:pPr>
      <w:ind w:left="360"/>
    </w:pPr>
    <w:rPr>
      <w:rFonts w:eastAsia="Times New Roman"/>
      <w:i/>
      <w:color w:val="auto"/>
      <w:kern w:val="0"/>
      <w:lang w:val="en-AU" w:eastAsia="en-US"/>
    </w:rPr>
  </w:style>
  <w:style w:type="character" w:customStyle="1" w:styleId="BodyTextIndent2Char">
    <w:name w:val="Body Text Indent 2 Char"/>
    <w:basedOn w:val="DefaultParagraphFont"/>
    <w:link w:val="BodyTextIndent2"/>
    <w:rsid w:val="007320E0"/>
    <w:rPr>
      <w:rFonts w:ascii="Arial" w:eastAsia="Times New Roman" w:hAnsi="Arial"/>
      <w:i/>
      <w:sz w:val="24"/>
      <w:lang w:eastAsia="en-US"/>
    </w:rPr>
  </w:style>
  <w:style w:type="paragraph" w:styleId="Subtitle">
    <w:name w:val="Subtitle"/>
    <w:basedOn w:val="Normal"/>
    <w:link w:val="SubtitleChar"/>
    <w:qFormat/>
    <w:rsid w:val="007320E0"/>
    <w:rPr>
      <w:rFonts w:eastAsia="Times New Roman"/>
      <w:b/>
      <w:color w:val="auto"/>
      <w:kern w:val="0"/>
      <w:lang w:val="en-AU" w:eastAsia="en-US"/>
    </w:rPr>
  </w:style>
  <w:style w:type="character" w:customStyle="1" w:styleId="SubtitleChar">
    <w:name w:val="Subtitle Char"/>
    <w:basedOn w:val="DefaultParagraphFont"/>
    <w:link w:val="Subtitle"/>
    <w:rsid w:val="007320E0"/>
    <w:rPr>
      <w:rFonts w:ascii="Arial" w:eastAsia="Times New Roman" w:hAnsi="Arial"/>
      <w:b/>
      <w:sz w:val="24"/>
      <w:lang w:eastAsia="en-US"/>
    </w:rPr>
  </w:style>
  <w:style w:type="paragraph" w:styleId="BodyTextIndent">
    <w:name w:val="Body Text Indent"/>
    <w:basedOn w:val="Normal"/>
    <w:link w:val="BodyTextIndentChar"/>
    <w:locked/>
    <w:rsid w:val="007320E0"/>
    <w:pPr>
      <w:ind w:left="720"/>
    </w:pPr>
    <w:rPr>
      <w:rFonts w:eastAsia="Times New Roman"/>
      <w:i/>
      <w:color w:val="auto"/>
      <w:kern w:val="0"/>
      <w:lang w:val="en-AU" w:eastAsia="en-US"/>
    </w:rPr>
  </w:style>
  <w:style w:type="character" w:customStyle="1" w:styleId="BodyTextIndentChar">
    <w:name w:val="Body Text Indent Char"/>
    <w:basedOn w:val="DefaultParagraphFont"/>
    <w:link w:val="BodyTextIndent"/>
    <w:rsid w:val="007320E0"/>
    <w:rPr>
      <w:rFonts w:ascii="Arial" w:eastAsia="Times New Roman" w:hAnsi="Arial"/>
      <w:i/>
      <w:sz w:val="24"/>
      <w:lang w:eastAsia="en-US"/>
    </w:rPr>
  </w:style>
  <w:style w:type="paragraph" w:styleId="BodyTextIndent3">
    <w:name w:val="Body Text Indent 3"/>
    <w:basedOn w:val="Normal"/>
    <w:link w:val="BodyTextIndent3Char"/>
    <w:locked/>
    <w:rsid w:val="007320E0"/>
    <w:pPr>
      <w:ind w:left="360"/>
      <w:jc w:val="both"/>
    </w:pPr>
    <w:rPr>
      <w:rFonts w:eastAsia="Times New Roman"/>
      <w:i/>
      <w:color w:val="auto"/>
      <w:kern w:val="0"/>
      <w:lang w:val="en-AU" w:eastAsia="en-US"/>
    </w:rPr>
  </w:style>
  <w:style w:type="character" w:customStyle="1" w:styleId="BodyTextIndent3Char">
    <w:name w:val="Body Text Indent 3 Char"/>
    <w:basedOn w:val="DefaultParagraphFont"/>
    <w:link w:val="BodyTextIndent3"/>
    <w:rsid w:val="007320E0"/>
    <w:rPr>
      <w:rFonts w:ascii="Arial" w:eastAsia="Times New Roman" w:hAnsi="Arial"/>
      <w:i/>
      <w:sz w:val="24"/>
      <w:lang w:eastAsia="en-US"/>
    </w:rPr>
  </w:style>
  <w:style w:type="paragraph" w:styleId="TOC4">
    <w:name w:val="toc 4"/>
    <w:basedOn w:val="Normal"/>
    <w:next w:val="Normal"/>
    <w:autoRedefine/>
    <w:semiHidden/>
    <w:locked/>
    <w:rsid w:val="007320E0"/>
    <w:pPr>
      <w:spacing w:before="0"/>
      <w:ind w:left="480"/>
    </w:pPr>
    <w:rPr>
      <w:rFonts w:ascii="Times New Roman" w:eastAsia="Times New Roman" w:hAnsi="Times New Roman"/>
      <w:color w:val="auto"/>
      <w:kern w:val="0"/>
      <w:sz w:val="20"/>
      <w:lang w:eastAsia="en-US"/>
    </w:rPr>
  </w:style>
  <w:style w:type="paragraph" w:styleId="TOC5">
    <w:name w:val="toc 5"/>
    <w:basedOn w:val="Normal"/>
    <w:next w:val="Normal"/>
    <w:autoRedefine/>
    <w:semiHidden/>
    <w:locked/>
    <w:rsid w:val="007320E0"/>
    <w:pPr>
      <w:spacing w:before="0"/>
      <w:ind w:left="720"/>
    </w:pPr>
    <w:rPr>
      <w:rFonts w:ascii="Times New Roman" w:eastAsia="Times New Roman" w:hAnsi="Times New Roman"/>
      <w:color w:val="auto"/>
      <w:kern w:val="0"/>
      <w:sz w:val="20"/>
      <w:lang w:eastAsia="en-US"/>
    </w:rPr>
  </w:style>
  <w:style w:type="paragraph" w:styleId="TOC6">
    <w:name w:val="toc 6"/>
    <w:basedOn w:val="Normal"/>
    <w:next w:val="Normal"/>
    <w:autoRedefine/>
    <w:semiHidden/>
    <w:locked/>
    <w:rsid w:val="007320E0"/>
    <w:pPr>
      <w:spacing w:before="0"/>
      <w:ind w:left="960"/>
    </w:pPr>
    <w:rPr>
      <w:rFonts w:ascii="Times New Roman" w:eastAsia="Times New Roman" w:hAnsi="Times New Roman"/>
      <w:color w:val="auto"/>
      <w:kern w:val="0"/>
      <w:sz w:val="20"/>
      <w:lang w:eastAsia="en-US"/>
    </w:rPr>
  </w:style>
  <w:style w:type="paragraph" w:styleId="TOC7">
    <w:name w:val="toc 7"/>
    <w:basedOn w:val="Normal"/>
    <w:next w:val="Normal"/>
    <w:autoRedefine/>
    <w:semiHidden/>
    <w:locked/>
    <w:rsid w:val="007320E0"/>
    <w:pPr>
      <w:spacing w:before="0"/>
      <w:ind w:left="1200"/>
    </w:pPr>
    <w:rPr>
      <w:rFonts w:ascii="Times New Roman" w:eastAsia="Times New Roman" w:hAnsi="Times New Roman"/>
      <w:color w:val="auto"/>
      <w:kern w:val="0"/>
      <w:sz w:val="20"/>
      <w:lang w:eastAsia="en-US"/>
    </w:rPr>
  </w:style>
  <w:style w:type="paragraph" w:styleId="TOC8">
    <w:name w:val="toc 8"/>
    <w:basedOn w:val="Normal"/>
    <w:next w:val="Normal"/>
    <w:autoRedefine/>
    <w:semiHidden/>
    <w:locked/>
    <w:rsid w:val="007320E0"/>
    <w:pPr>
      <w:spacing w:before="0"/>
      <w:ind w:left="1440"/>
    </w:pPr>
    <w:rPr>
      <w:rFonts w:ascii="Times New Roman" w:eastAsia="Times New Roman" w:hAnsi="Times New Roman"/>
      <w:color w:val="auto"/>
      <w:kern w:val="0"/>
      <w:sz w:val="20"/>
      <w:lang w:eastAsia="en-US"/>
    </w:rPr>
  </w:style>
  <w:style w:type="paragraph" w:styleId="TOC9">
    <w:name w:val="toc 9"/>
    <w:basedOn w:val="Normal"/>
    <w:next w:val="Normal"/>
    <w:autoRedefine/>
    <w:semiHidden/>
    <w:locked/>
    <w:rsid w:val="007320E0"/>
    <w:pPr>
      <w:spacing w:before="0"/>
      <w:ind w:left="1680"/>
    </w:pPr>
    <w:rPr>
      <w:rFonts w:ascii="Times New Roman" w:eastAsia="Times New Roman" w:hAnsi="Times New Roman"/>
      <w:color w:val="auto"/>
      <w:kern w:val="0"/>
      <w:sz w:val="20"/>
      <w:lang w:eastAsia="en-US"/>
    </w:rPr>
  </w:style>
  <w:style w:type="paragraph" w:styleId="Index1">
    <w:name w:val="index 1"/>
    <w:basedOn w:val="Normal"/>
    <w:next w:val="Normal"/>
    <w:autoRedefine/>
    <w:semiHidden/>
    <w:locked/>
    <w:rsid w:val="007320E0"/>
    <w:pPr>
      <w:ind w:left="200" w:hanging="200"/>
    </w:pPr>
    <w:rPr>
      <w:rFonts w:eastAsia="Times New Roman"/>
      <w:color w:val="auto"/>
      <w:kern w:val="0"/>
      <w:lang w:eastAsia="en-US"/>
    </w:rPr>
  </w:style>
  <w:style w:type="paragraph" w:customStyle="1" w:styleId="Default">
    <w:name w:val="Default"/>
    <w:rsid w:val="007320E0"/>
    <w:pPr>
      <w:autoSpaceDE w:val="0"/>
      <w:autoSpaceDN w:val="0"/>
      <w:adjustRightInd w:val="0"/>
    </w:pPr>
    <w:rPr>
      <w:rFonts w:ascii="Arial" w:eastAsia="Times New Roman" w:hAnsi="Arial" w:cs="Arial"/>
      <w:color w:val="000000"/>
      <w:sz w:val="24"/>
      <w:szCs w:val="24"/>
    </w:rPr>
  </w:style>
  <w:style w:type="character" w:customStyle="1" w:styleId="stustu">
    <w:name w:val="stustu"/>
    <w:semiHidden/>
    <w:rsid w:val="007320E0"/>
    <w:rPr>
      <w:rFonts w:ascii="Arial" w:hAnsi="Arial" w:cs="Arial"/>
      <w:color w:val="000080"/>
      <w:sz w:val="20"/>
      <w:szCs w:val="20"/>
    </w:rPr>
  </w:style>
  <w:style w:type="character" w:customStyle="1" w:styleId="A23">
    <w:name w:val="A2+3"/>
    <w:rsid w:val="007320E0"/>
    <w:rPr>
      <w:rFonts w:cs="The Mix Semi Light"/>
      <w:color w:val="000000"/>
      <w:sz w:val="18"/>
      <w:szCs w:val="18"/>
    </w:rPr>
  </w:style>
  <w:style w:type="paragraph" w:customStyle="1" w:styleId="Bullet">
    <w:name w:val="Bullet"/>
    <w:basedOn w:val="Normal"/>
    <w:rsid w:val="007320E0"/>
    <w:pPr>
      <w:numPr>
        <w:numId w:val="9"/>
      </w:numPr>
      <w:spacing w:before="120"/>
    </w:pPr>
    <w:rPr>
      <w:rFonts w:eastAsia="Times New Roman"/>
      <w:color w:val="auto"/>
      <w:kern w:val="0"/>
      <w:lang w:eastAsia="en-US"/>
    </w:rPr>
  </w:style>
  <w:style w:type="paragraph" w:customStyle="1" w:styleId="PMOTableHeading">
    <w:name w:val="PMO Table Heading"/>
    <w:basedOn w:val="Normal"/>
    <w:rsid w:val="007320E0"/>
    <w:pPr>
      <w:spacing w:before="100" w:beforeAutospacing="1" w:after="100" w:afterAutospacing="1"/>
    </w:pPr>
    <w:rPr>
      <w:rFonts w:eastAsia="Times New Roman"/>
      <w:b/>
      <w:color w:val="auto"/>
      <w:kern w:val="0"/>
      <w:lang w:val="en-AU" w:eastAsia="en-AU"/>
    </w:rPr>
  </w:style>
  <w:style w:type="paragraph" w:customStyle="1" w:styleId="PMOGuidelines">
    <w:name w:val="PMO Guidelines"/>
    <w:basedOn w:val="Normal"/>
    <w:next w:val="Normal"/>
    <w:link w:val="PMOGuidelinesChar"/>
    <w:rsid w:val="007320E0"/>
    <w:pPr>
      <w:tabs>
        <w:tab w:val="left" w:pos="431"/>
      </w:tabs>
      <w:spacing w:before="0"/>
      <w:ind w:left="431"/>
      <w:jc w:val="both"/>
    </w:pPr>
    <w:rPr>
      <w:rFonts w:eastAsia="Times New Roman"/>
      <w:color w:val="0000FF"/>
      <w:kern w:val="0"/>
      <w:sz w:val="20"/>
      <w:lang w:val="en-AU" w:eastAsia="en-AU"/>
    </w:rPr>
  </w:style>
  <w:style w:type="character" w:customStyle="1" w:styleId="PMOGuidelinesChar">
    <w:name w:val="PMO Guidelines Char"/>
    <w:link w:val="PMOGuidelines"/>
    <w:rsid w:val="007320E0"/>
    <w:rPr>
      <w:rFonts w:ascii="Arial" w:eastAsia="Times New Roman" w:hAnsi="Arial"/>
      <w:color w:val="0000FF"/>
    </w:rPr>
  </w:style>
  <w:style w:type="paragraph" w:customStyle="1" w:styleId="PMOTableExample">
    <w:name w:val="PMO Table Example"/>
    <w:basedOn w:val="PMOGuidelines"/>
    <w:link w:val="PMOTableExampleChar"/>
    <w:rsid w:val="007320E0"/>
    <w:pPr>
      <w:tabs>
        <w:tab w:val="clear" w:pos="431"/>
        <w:tab w:val="left" w:pos="34"/>
      </w:tabs>
      <w:ind w:left="34"/>
      <w:jc w:val="left"/>
    </w:pPr>
  </w:style>
  <w:style w:type="character" w:customStyle="1" w:styleId="PMOTableExampleChar">
    <w:name w:val="PMO Table Example Char"/>
    <w:basedOn w:val="PMOGuidelinesChar"/>
    <w:link w:val="PMOTableExample"/>
    <w:rsid w:val="007320E0"/>
    <w:rPr>
      <w:rFonts w:ascii="Arial" w:eastAsia="Times New Roman" w:hAnsi="Arial"/>
      <w:color w:val="0000FF"/>
    </w:rPr>
  </w:style>
  <w:style w:type="paragraph" w:customStyle="1" w:styleId="StylePMOTableExampleLeft">
    <w:name w:val="Style PMO Table Example + Left"/>
    <w:basedOn w:val="PMOTableExample"/>
    <w:rsid w:val="007320E0"/>
  </w:style>
  <w:style w:type="paragraph" w:customStyle="1" w:styleId="StyleBulletsBefore6ptAfter0pt">
    <w:name w:val="Style Bullets + Before:  6 pt After:  0 pt"/>
    <w:basedOn w:val="Normal"/>
    <w:rsid w:val="007320E0"/>
    <w:pPr>
      <w:numPr>
        <w:numId w:val="12"/>
      </w:numPr>
      <w:tabs>
        <w:tab w:val="clear" w:pos="6220"/>
        <w:tab w:val="num" w:pos="284"/>
      </w:tabs>
      <w:ind w:left="284" w:hanging="284"/>
    </w:pPr>
    <w:rPr>
      <w:rFonts w:eastAsia="Times New Roman"/>
      <w:color w:val="auto"/>
      <w:kern w:val="0"/>
      <w:lang w:eastAsia="en-US"/>
    </w:rPr>
  </w:style>
  <w:style w:type="paragraph" w:customStyle="1" w:styleId="FooterFirst">
    <w:name w:val="Footer First"/>
    <w:basedOn w:val="Footer"/>
    <w:rsid w:val="007320E0"/>
    <w:pPr>
      <w:keepLines/>
      <w:widowControl w:val="0"/>
      <w:tabs>
        <w:tab w:val="center" w:pos="4320"/>
      </w:tabs>
      <w:spacing w:before="0"/>
    </w:pPr>
    <w:rPr>
      <w:rFonts w:ascii="Arial Narrow" w:eastAsia="Times New Roman" w:hAnsi="Arial Narrow"/>
      <w:b w:val="0"/>
      <w:color w:val="auto"/>
      <w:szCs w:val="20"/>
      <w:lang w:val="en-GB" w:eastAsia="en-AU"/>
    </w:rPr>
  </w:style>
  <w:style w:type="paragraph" w:customStyle="1" w:styleId="BCPtext">
    <w:name w:val="BCP text"/>
    <w:basedOn w:val="Normal"/>
    <w:link w:val="BCPtextChar"/>
    <w:rsid w:val="007320E0"/>
    <w:pPr>
      <w:spacing w:before="180"/>
    </w:pPr>
    <w:rPr>
      <w:rFonts w:eastAsia="Times New Roman" w:cs="Arial"/>
      <w:color w:val="auto"/>
      <w:kern w:val="0"/>
      <w:szCs w:val="24"/>
      <w:lang w:val="en-AU" w:eastAsia="en-AU"/>
    </w:rPr>
  </w:style>
  <w:style w:type="character" w:customStyle="1" w:styleId="BCPtextChar">
    <w:name w:val="BCP text Char"/>
    <w:link w:val="BCPtext"/>
    <w:locked/>
    <w:rsid w:val="007320E0"/>
    <w:rPr>
      <w:rFonts w:ascii="Arial" w:eastAsia="Times New Roman" w:hAnsi="Arial" w:cs="Arial"/>
      <w:sz w:val="24"/>
      <w:szCs w:val="24"/>
    </w:rPr>
  </w:style>
  <w:style w:type="paragraph" w:customStyle="1" w:styleId="BCPbullet">
    <w:name w:val="BCP bullet"/>
    <w:basedOn w:val="Normal"/>
    <w:rsid w:val="007320E0"/>
    <w:pPr>
      <w:numPr>
        <w:numId w:val="3"/>
      </w:numPr>
      <w:tabs>
        <w:tab w:val="clear" w:pos="360"/>
        <w:tab w:val="num" w:pos="340"/>
      </w:tabs>
      <w:spacing w:before="120"/>
      <w:ind w:left="340"/>
    </w:pPr>
    <w:rPr>
      <w:rFonts w:eastAsia="Times New Roman" w:cs="Arial"/>
      <w:color w:val="auto"/>
      <w:kern w:val="0"/>
      <w:szCs w:val="24"/>
      <w:lang w:val="en-AU" w:eastAsia="en-AU"/>
    </w:rPr>
  </w:style>
  <w:style w:type="paragraph" w:customStyle="1" w:styleId="BulletList2">
    <w:name w:val="Bullet List 2"/>
    <w:basedOn w:val="Normal"/>
    <w:rsid w:val="007320E0"/>
    <w:pPr>
      <w:numPr>
        <w:numId w:val="10"/>
      </w:numPr>
      <w:spacing w:before="40" w:after="40"/>
    </w:pPr>
    <w:rPr>
      <w:rFonts w:eastAsia="Times New Roman"/>
      <w:color w:val="auto"/>
      <w:kern w:val="0"/>
      <w:sz w:val="20"/>
      <w:lang w:val="en-AU" w:eastAsia="en-AU"/>
    </w:rPr>
  </w:style>
  <w:style w:type="paragraph" w:customStyle="1" w:styleId="bulletlist">
    <w:name w:val="bullet list"/>
    <w:basedOn w:val="BodyText"/>
    <w:rsid w:val="007320E0"/>
    <w:pPr>
      <w:numPr>
        <w:numId w:val="11"/>
      </w:numPr>
      <w:tabs>
        <w:tab w:val="clear" w:pos="1571"/>
        <w:tab w:val="num" w:pos="3544"/>
      </w:tabs>
      <w:spacing w:before="60" w:after="0"/>
      <w:ind w:left="3544" w:hanging="709"/>
    </w:pPr>
    <w:rPr>
      <w:lang w:val="en-AU" w:eastAsia="en-AU"/>
    </w:rPr>
  </w:style>
  <w:style w:type="paragraph" w:styleId="Date">
    <w:name w:val="Date"/>
    <w:basedOn w:val="Normal"/>
    <w:next w:val="Normal"/>
    <w:link w:val="DateChar"/>
    <w:rsid w:val="007320E0"/>
    <w:pPr>
      <w:spacing w:before="0"/>
    </w:pPr>
    <w:rPr>
      <w:rFonts w:eastAsia="Times New Roman"/>
      <w:color w:val="auto"/>
      <w:kern w:val="0"/>
      <w:sz w:val="20"/>
      <w:lang w:val="en-AU" w:eastAsia="en-AU"/>
    </w:rPr>
  </w:style>
  <w:style w:type="character" w:customStyle="1" w:styleId="DateChar">
    <w:name w:val="Date Char"/>
    <w:basedOn w:val="DefaultParagraphFont"/>
    <w:link w:val="Date"/>
    <w:rsid w:val="007320E0"/>
    <w:rPr>
      <w:rFonts w:ascii="Arial" w:eastAsia="Times New Roman" w:hAnsi="Arial"/>
    </w:rPr>
  </w:style>
  <w:style w:type="paragraph" w:customStyle="1" w:styleId="Numlist">
    <w:name w:val="Numlist"/>
    <w:basedOn w:val="BodyText"/>
    <w:rsid w:val="007320E0"/>
    <w:pPr>
      <w:numPr>
        <w:numId w:val="2"/>
      </w:numPr>
      <w:tabs>
        <w:tab w:val="num" w:pos="2357"/>
      </w:tabs>
      <w:spacing w:before="120" w:after="0"/>
      <w:ind w:left="1637"/>
    </w:pPr>
    <w:rPr>
      <w:sz w:val="20"/>
      <w:lang w:val="en-AU" w:eastAsia="en-AU"/>
    </w:rPr>
  </w:style>
  <w:style w:type="paragraph" w:customStyle="1" w:styleId="Instruction">
    <w:name w:val="Instruction"/>
    <w:basedOn w:val="BodyText"/>
    <w:next w:val="BodyText"/>
    <w:link w:val="InstructionChar"/>
    <w:rsid w:val="007320E0"/>
    <w:pPr>
      <w:spacing w:before="120" w:after="0"/>
      <w:ind w:left="851"/>
    </w:pPr>
    <w:rPr>
      <w:rFonts w:cs="Arial"/>
      <w:i/>
      <w:color w:val="0000FF"/>
      <w:sz w:val="20"/>
      <w:lang w:val="en-AU" w:eastAsia="en-AU"/>
    </w:rPr>
  </w:style>
  <w:style w:type="character" w:customStyle="1" w:styleId="InstructionChar">
    <w:name w:val="Instruction Char"/>
    <w:link w:val="Instruction"/>
    <w:locked/>
    <w:rsid w:val="007320E0"/>
    <w:rPr>
      <w:rFonts w:ascii="Arial" w:eastAsia="Times New Roman" w:hAnsi="Arial" w:cs="Arial"/>
      <w:i/>
      <w:color w:val="0000FF"/>
    </w:rPr>
  </w:style>
  <w:style w:type="paragraph" w:customStyle="1" w:styleId="BulletedList1">
    <w:name w:val="Bulleted List 1"/>
    <w:basedOn w:val="Normal"/>
    <w:rsid w:val="007320E0"/>
    <w:pPr>
      <w:widowControl w:val="0"/>
      <w:tabs>
        <w:tab w:val="num" w:pos="720"/>
      </w:tabs>
      <w:overflowPunct w:val="0"/>
      <w:autoSpaceDE w:val="0"/>
      <w:autoSpaceDN w:val="0"/>
      <w:adjustRightInd w:val="0"/>
      <w:spacing w:before="0"/>
      <w:ind w:left="720" w:hanging="720"/>
      <w:textAlignment w:val="baseline"/>
    </w:pPr>
    <w:rPr>
      <w:rFonts w:ascii="Arial Narrow" w:eastAsia="Times New Roman" w:hAnsi="Arial Narrow"/>
      <w:color w:val="auto"/>
      <w:kern w:val="0"/>
      <w:sz w:val="20"/>
      <w:lang w:val="en-GB" w:eastAsia="en-AU"/>
    </w:rPr>
  </w:style>
  <w:style w:type="table" w:styleId="TableGrid3">
    <w:name w:val="Table Grid 3"/>
    <w:basedOn w:val="TableNormal"/>
    <w:locked/>
    <w:rsid w:val="007320E0"/>
    <w:rPr>
      <w:rFonts w:ascii="Times New Roman" w:eastAsia="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character" w:customStyle="1" w:styleId="Heading2Char1">
    <w:name w:val="Heading 2 Char1"/>
    <w:rsid w:val="007320E0"/>
    <w:rPr>
      <w:rFonts w:ascii="Arial" w:hAnsi="Arial" w:cs="Arial"/>
      <w:b/>
      <w:bCs/>
      <w:i/>
      <w:iCs/>
      <w:sz w:val="28"/>
      <w:szCs w:val="28"/>
      <w:lang w:val="en-US" w:eastAsia="en-US" w:bidi="ar-SA"/>
    </w:rPr>
  </w:style>
  <w:style w:type="paragraph" w:customStyle="1" w:styleId="SectionHeading">
    <w:name w:val="Section Heading"/>
    <w:basedOn w:val="Normal"/>
    <w:rsid w:val="007320E0"/>
    <w:pPr>
      <w:keepNext/>
      <w:widowControl w:val="0"/>
      <w:spacing w:before="120" w:after="160"/>
    </w:pPr>
    <w:rPr>
      <w:rFonts w:eastAsia="Times New Roman"/>
      <w:b/>
      <w:color w:val="auto"/>
      <w:kern w:val="28"/>
      <w:sz w:val="28"/>
      <w:lang w:val="en-GB" w:eastAsia="en-AU"/>
    </w:rPr>
  </w:style>
  <w:style w:type="paragraph" w:customStyle="1" w:styleId="Penny1">
    <w:name w:val="Penny1"/>
    <w:basedOn w:val="Normal"/>
    <w:link w:val="Penny1Char"/>
    <w:rsid w:val="007320E0"/>
    <w:pPr>
      <w:spacing w:before="0"/>
    </w:pPr>
    <w:rPr>
      <w:rFonts w:ascii="Verdana" w:eastAsia="Times New Roman" w:hAnsi="Verdana"/>
      <w:b/>
      <w:color w:val="FF0000"/>
      <w:kern w:val="0"/>
      <w:sz w:val="32"/>
      <w:szCs w:val="32"/>
      <w:lang w:val="en-AU" w:eastAsia="en-AU"/>
    </w:rPr>
  </w:style>
  <w:style w:type="character" w:customStyle="1" w:styleId="Penny1Char">
    <w:name w:val="Penny1 Char"/>
    <w:link w:val="Penny1"/>
    <w:locked/>
    <w:rsid w:val="007320E0"/>
    <w:rPr>
      <w:rFonts w:ascii="Verdana" w:eastAsia="Times New Roman" w:hAnsi="Verdana"/>
      <w:b/>
      <w:color w:val="FF0000"/>
      <w:sz w:val="32"/>
      <w:szCs w:val="32"/>
    </w:rPr>
  </w:style>
  <w:style w:type="character" w:customStyle="1" w:styleId="mw-headline">
    <w:name w:val="mw-headline"/>
    <w:rsid w:val="007320E0"/>
    <w:rPr>
      <w:rFonts w:cs="Times New Roman"/>
    </w:rPr>
  </w:style>
  <w:style w:type="paragraph" w:styleId="ListParagraph">
    <w:name w:val="List Paragraph"/>
    <w:basedOn w:val="Normal"/>
    <w:qFormat/>
    <w:locked/>
    <w:rsid w:val="007320E0"/>
    <w:pPr>
      <w:spacing w:before="0"/>
      <w:ind w:left="720"/>
      <w:contextualSpacing/>
    </w:pPr>
    <w:rPr>
      <w:rFonts w:eastAsia="Times New Roman"/>
      <w:color w:val="auto"/>
      <w:kern w:val="0"/>
      <w:szCs w:val="24"/>
      <w:lang w:val="en-AU" w:eastAsia="en-AU"/>
    </w:rPr>
  </w:style>
  <w:style w:type="paragraph" w:styleId="IntenseQuote">
    <w:name w:val="Intense Quote"/>
    <w:basedOn w:val="Normal"/>
    <w:next w:val="Normal"/>
    <w:link w:val="IntenseQuoteChar"/>
    <w:qFormat/>
    <w:locked/>
    <w:rsid w:val="007320E0"/>
    <w:pPr>
      <w:pBdr>
        <w:bottom w:val="single" w:sz="4" w:space="4" w:color="4F81BD"/>
      </w:pBdr>
      <w:spacing w:before="200" w:after="280"/>
      <w:ind w:left="936" w:right="936"/>
    </w:pPr>
    <w:rPr>
      <w:rFonts w:eastAsia="Times New Roman"/>
      <w:b/>
      <w:bCs/>
      <w:i/>
      <w:iCs/>
      <w:color w:val="4F81BD"/>
      <w:kern w:val="0"/>
      <w:szCs w:val="24"/>
      <w:lang w:val="en-AU" w:eastAsia="en-AU"/>
    </w:rPr>
  </w:style>
  <w:style w:type="character" w:customStyle="1" w:styleId="IntenseQuoteChar">
    <w:name w:val="Intense Quote Char"/>
    <w:basedOn w:val="DefaultParagraphFont"/>
    <w:link w:val="IntenseQuote"/>
    <w:rsid w:val="007320E0"/>
    <w:rPr>
      <w:rFonts w:ascii="Arial" w:eastAsia="Times New Roman" w:hAnsi="Arial"/>
      <w:b/>
      <w:bCs/>
      <w:i/>
      <w:iCs/>
      <w:color w:val="4F81BD"/>
      <w:sz w:val="24"/>
      <w:szCs w:val="24"/>
    </w:rPr>
  </w:style>
  <w:style w:type="character" w:customStyle="1" w:styleId="CharChar3">
    <w:name w:val="Char Char3"/>
    <w:rsid w:val="007320E0"/>
    <w:rPr>
      <w:rFonts w:ascii="Arial" w:hAnsi="Arial" w:cs="Arial"/>
      <w:b/>
      <w:bCs/>
      <w:kern w:val="32"/>
      <w:sz w:val="32"/>
      <w:szCs w:val="32"/>
      <w:lang w:val="en-AU" w:eastAsia="en-AU" w:bidi="ar-SA"/>
    </w:rPr>
  </w:style>
  <w:style w:type="character" w:customStyle="1" w:styleId="CharChar2">
    <w:name w:val="Char Char2"/>
    <w:rsid w:val="007320E0"/>
    <w:rPr>
      <w:rFonts w:ascii="Arial" w:hAnsi="Arial" w:cs="Arial"/>
      <w:b/>
      <w:bCs/>
      <w:i/>
      <w:iCs/>
      <w:sz w:val="28"/>
      <w:szCs w:val="28"/>
      <w:lang w:val="en-US" w:eastAsia="en-US" w:bidi="ar-SA"/>
    </w:rPr>
  </w:style>
  <w:style w:type="character" w:customStyle="1" w:styleId="CharChar1">
    <w:name w:val="Char Char1"/>
    <w:rsid w:val="007320E0"/>
    <w:rPr>
      <w:rFonts w:ascii="Arial" w:hAnsi="Arial" w:cs="Arial"/>
      <w:b/>
      <w:bCs/>
      <w:sz w:val="26"/>
      <w:szCs w:val="26"/>
      <w:lang w:val="en-AU" w:eastAsia="en-AU" w:bidi="ar-SA"/>
    </w:rPr>
  </w:style>
  <w:style w:type="paragraph" w:customStyle="1" w:styleId="MockHeading1">
    <w:name w:val="Mock Heading 1"/>
    <w:basedOn w:val="Normal"/>
    <w:rsid w:val="007320E0"/>
    <w:pPr>
      <w:spacing w:before="0"/>
    </w:pPr>
    <w:rPr>
      <w:rFonts w:ascii="Arial Bold" w:eastAsia="Times New Roman" w:hAnsi="Arial Bold"/>
      <w:b/>
      <w:color w:val="194A88"/>
      <w:kern w:val="0"/>
      <w:sz w:val="32"/>
      <w:lang w:eastAsia="en-US"/>
    </w:rPr>
  </w:style>
  <w:style w:type="paragraph" w:customStyle="1" w:styleId="longt">
    <w:name w:val="longt"/>
    <w:basedOn w:val="Normal"/>
    <w:rsid w:val="007320E0"/>
    <w:pPr>
      <w:widowControl w:val="0"/>
      <w:suppressAutoHyphens/>
      <w:spacing w:before="0"/>
    </w:pPr>
    <w:rPr>
      <w:rFonts w:eastAsia="Times New Roman"/>
      <w:b/>
      <w:bCs/>
      <w:color w:val="444444"/>
      <w:kern w:val="0"/>
      <w:sz w:val="32"/>
      <w:szCs w:val="32"/>
      <w:lang w:val="en-AU" w:eastAsia="en-AU"/>
    </w:rPr>
  </w:style>
  <w:style w:type="paragraph" w:customStyle="1" w:styleId="Pa3">
    <w:name w:val="Pa3"/>
    <w:basedOn w:val="Normal"/>
    <w:next w:val="Normal"/>
    <w:rsid w:val="007320E0"/>
    <w:pPr>
      <w:widowControl w:val="0"/>
      <w:suppressAutoHyphens/>
      <w:autoSpaceDE w:val="0"/>
      <w:autoSpaceDN w:val="0"/>
      <w:adjustRightInd w:val="0"/>
      <w:spacing w:before="0" w:line="201" w:lineRule="atLeast"/>
    </w:pPr>
    <w:rPr>
      <w:rFonts w:ascii="Century Gothic" w:eastAsia="Times New Roman" w:hAnsi="Century Gothic"/>
      <w:color w:val="auto"/>
      <w:kern w:val="0"/>
      <w:szCs w:val="24"/>
      <w:lang w:val="en-AU" w:eastAsia="en-AU"/>
    </w:rPr>
  </w:style>
  <w:style w:type="paragraph" w:customStyle="1" w:styleId="Pa9">
    <w:name w:val="Pa9"/>
    <w:basedOn w:val="Normal"/>
    <w:next w:val="Normal"/>
    <w:rsid w:val="007320E0"/>
    <w:pPr>
      <w:widowControl w:val="0"/>
      <w:suppressAutoHyphens/>
      <w:autoSpaceDE w:val="0"/>
      <w:autoSpaceDN w:val="0"/>
      <w:adjustRightInd w:val="0"/>
      <w:spacing w:before="0" w:line="201" w:lineRule="atLeast"/>
    </w:pPr>
    <w:rPr>
      <w:rFonts w:ascii="Century Gothic" w:eastAsia="Times New Roman" w:hAnsi="Century Gothic"/>
      <w:color w:val="auto"/>
      <w:kern w:val="0"/>
      <w:szCs w:val="24"/>
      <w:lang w:val="en-AU" w:eastAsia="en-AU"/>
    </w:rPr>
  </w:style>
  <w:style w:type="character" w:customStyle="1" w:styleId="A10">
    <w:name w:val="A10"/>
    <w:rsid w:val="007320E0"/>
    <w:rPr>
      <w:color w:val="000000"/>
      <w:sz w:val="26"/>
    </w:rPr>
  </w:style>
  <w:style w:type="paragraph" w:styleId="Bibliography">
    <w:name w:val="Bibliography"/>
    <w:basedOn w:val="Normal"/>
    <w:next w:val="Normal"/>
    <w:rsid w:val="007320E0"/>
    <w:pPr>
      <w:widowControl w:val="0"/>
      <w:suppressAutoHyphens/>
      <w:spacing w:before="0"/>
    </w:pPr>
    <w:rPr>
      <w:rFonts w:eastAsia="Times New Roman"/>
      <w:color w:val="auto"/>
      <w:kern w:val="0"/>
      <w:szCs w:val="24"/>
      <w:lang w:val="en-AU" w:eastAsia="en-US"/>
    </w:rPr>
  </w:style>
  <w:style w:type="paragraph" w:customStyle="1" w:styleId="paragraph">
    <w:name w:val="paragraph"/>
    <w:basedOn w:val="Normal"/>
    <w:rsid w:val="007320E0"/>
    <w:pPr>
      <w:widowControl w:val="0"/>
      <w:suppressAutoHyphens/>
      <w:spacing w:before="100" w:beforeAutospacing="1" w:after="100" w:afterAutospacing="1"/>
    </w:pPr>
    <w:rPr>
      <w:rFonts w:eastAsia="Times New Roman"/>
      <w:color w:val="auto"/>
      <w:kern w:val="0"/>
      <w:szCs w:val="24"/>
      <w:lang w:val="en-AU" w:eastAsia="en-AU"/>
    </w:rPr>
  </w:style>
  <w:style w:type="paragraph" w:customStyle="1" w:styleId="paragraphsub">
    <w:name w:val="paragraphsub"/>
    <w:basedOn w:val="Normal"/>
    <w:rsid w:val="007320E0"/>
    <w:pPr>
      <w:widowControl w:val="0"/>
      <w:suppressAutoHyphens/>
      <w:spacing w:before="100" w:beforeAutospacing="1" w:after="100" w:afterAutospacing="1"/>
    </w:pPr>
    <w:rPr>
      <w:rFonts w:eastAsia="Times New Roman"/>
      <w:color w:val="auto"/>
      <w:kern w:val="0"/>
      <w:szCs w:val="24"/>
      <w:lang w:val="en-AU" w:eastAsia="en-AU"/>
    </w:rPr>
  </w:style>
  <w:style w:type="character" w:customStyle="1" w:styleId="a1">
    <w:name w:val="a1"/>
    <w:rsid w:val="007320E0"/>
    <w:rPr>
      <w:rFonts w:ascii="Arial" w:hAnsi="Arial"/>
      <w:bdr w:val="none" w:sz="0" w:space="0" w:color="auto" w:frame="1"/>
    </w:rPr>
  </w:style>
  <w:style w:type="character" w:customStyle="1" w:styleId="l82">
    <w:name w:val="l82"/>
    <w:rsid w:val="007320E0"/>
    <w:rPr>
      <w:rFonts w:ascii="ff2" w:hAnsi="ff2"/>
      <w:bdr w:val="none" w:sz="0" w:space="0" w:color="auto" w:frame="1"/>
    </w:rPr>
  </w:style>
  <w:style w:type="character" w:styleId="SubtleReference">
    <w:name w:val="Subtle Reference"/>
    <w:qFormat/>
    <w:locked/>
    <w:rsid w:val="007320E0"/>
    <w:rPr>
      <w:rFonts w:cs="Times New Roman"/>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Georgia" w:hAnsi="Georgia" w:cs="Times New Roman"/>
        <w:lang w:val="en-AU" w:eastAsia="en-AU" w:bidi="ar-SA"/>
      </w:rPr>
    </w:rPrDefault>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0" w:unhideWhenUsed="0" w:qFormat="1"/>
    <w:lsdException w:name="heading 2" w:locked="0" w:uiPriority="0" w:qFormat="1"/>
    <w:lsdException w:name="heading 3" w:locked="0" w:uiPriority="0" w:qFormat="1"/>
    <w:lsdException w:name="heading 4" w:locked="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locked="0" w:uiPriority="39"/>
    <w:lsdException w:name="toc 2" w:locked="0" w:uiPriority="39"/>
    <w:lsdException w:name="toc 3" w:locked="0" w:uiPriority="39"/>
    <w:lsdException w:name="toc 4" w:uiPriority="0"/>
    <w:lsdException w:name="toc 5" w:uiPriority="0"/>
    <w:lsdException w:name="toc 6" w:uiPriority="0"/>
    <w:lsdException w:name="toc 7" w:uiPriority="0"/>
    <w:lsdException w:name="toc 8" w:uiPriority="0"/>
    <w:lsdException w:name="toc 9" w:uiPriority="0"/>
    <w:lsdException w:name="footnote text" w:locked="0" w:uiPriority="0"/>
    <w:lsdException w:name="annotation text" w:uiPriority="0"/>
    <w:lsdException w:name="header" w:locked="0" w:uiPriority="0"/>
    <w:lsdException w:name="footer" w:locked="0" w:uiPriority="0"/>
    <w:lsdException w:name="caption" w:locked="0" w:uiPriority="3" w:qFormat="1"/>
    <w:lsdException w:name="table of figures" w:locked="0"/>
    <w:lsdException w:name="footnote reference" w:locked="0" w:uiPriority="0"/>
    <w:lsdException w:name="annotation reference" w:uiPriority="0"/>
    <w:lsdException w:name="page number" w:locked="0" w:uiPriority="0"/>
    <w:lsdException w:name="endnote reference" w:locked="0"/>
    <w:lsdException w:name="endnote text" w:locked="0"/>
    <w:lsdException w:name="table of authorities" w:locked="0"/>
    <w:lsdException w:name="List Number 2" w:locked="0"/>
    <w:lsdException w:name="Title" w:locked="0" w:semiHidden="0" w:uiPriority="0" w:unhideWhenUsed="0" w:qFormat="1"/>
    <w:lsdException w:name="Default Paragraph Font" w:locked="0" w:uiPriority="1"/>
    <w:lsdException w:name="Body Text" w:uiPriority="0"/>
    <w:lsdException w:name="Body Text Indent" w:uiPriority="0"/>
    <w:lsdException w:name="Subtitle" w:locked="0" w:semiHidden="0" w:uiPriority="0" w:unhideWhenUsed="0" w:qFormat="1"/>
    <w:lsdException w:name="Date" w:locked="0" w:uiPriority="0"/>
    <w:lsdException w:name="Body Text 2" w:uiPriority="0"/>
    <w:lsdException w:name="Body Text 3" w:uiPriority="0"/>
    <w:lsdException w:name="Body Text Indent 2" w:uiPriority="0"/>
    <w:lsdException w:name="Body Text Indent 3" w:uiPriority="0"/>
    <w:lsdException w:name="Block Text" w:uiPriority="3" w:qFormat="1"/>
    <w:lsdException w:name="Hyperlink" w:locked="0"/>
    <w:lsdException w:name="FollowedHyperlink" w:locked="0" w:uiPriority="0"/>
    <w:lsdException w:name="Strong" w:locked="0" w:semiHidden="0" w:uiPriority="0" w:unhideWhenUsed="0" w:qFormat="1"/>
    <w:lsdException w:name="Emphasis" w:locked="0" w:semiHidden="0" w:uiPriority="0" w:unhideWhenUsed="0" w:qFormat="1"/>
    <w:lsdException w:name="HTML Top of Form" w:locked="0"/>
    <w:lsdException w:name="HTML Bottom of Form" w:locked="0"/>
    <w:lsdException w:name="Normal (Web)" w:uiPriority="0"/>
    <w:lsdException w:name="Normal Table" w:locked="0"/>
    <w:lsdException w:name="annotation subject" w:uiPriority="0"/>
    <w:lsdException w:name="No List" w:locked="0" w:uiPriority="0"/>
    <w:lsdException w:name="Table Grid 3" w:uiPriority="0"/>
    <w:lsdException w:name="Balloon Text" w:locked="0" w:uiPriority="0"/>
    <w:lsdException w:name="Table Grid" w:locked="0" w:semiHidden="0" w:uiPriority="0" w:unhideWhenUsed="0"/>
    <w:lsdException w:name="Placeholder Text" w:locked="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0" w:unhideWhenUsed="0" w:qFormat="1"/>
    <w:lsdException w:name="Quote" w:locked="0" w:semiHidden="0" w:uiPriority="3"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locked="0" w:uiPriority="0"/>
    <w:lsdException w:name="TOC Heading" w:locked="0" w:uiPriority="0" w:qFormat="1"/>
  </w:latentStyles>
  <w:style w:type="paragraph" w:default="1" w:styleId="Normal">
    <w:name w:val="Normal"/>
    <w:qFormat/>
    <w:rsid w:val="00200903"/>
    <w:pPr>
      <w:spacing w:before="240"/>
    </w:pPr>
    <w:rPr>
      <w:rFonts w:ascii="Arial" w:hAnsi="Arial"/>
      <w:color w:val="000000" w:themeColor="text1"/>
      <w:kern w:val="2"/>
      <w:sz w:val="24"/>
      <w:lang w:val="en-US" w:eastAsia="ja-JP"/>
    </w:rPr>
  </w:style>
  <w:style w:type="paragraph" w:styleId="Heading1">
    <w:name w:val="heading 1"/>
    <w:next w:val="Normal"/>
    <w:link w:val="Heading1Char"/>
    <w:qFormat/>
    <w:rsid w:val="00CC4704"/>
    <w:pPr>
      <w:keepNext/>
      <w:keepLines/>
      <w:spacing w:before="360" w:after="120"/>
      <w:outlineLvl w:val="0"/>
    </w:pPr>
    <w:rPr>
      <w:rFonts w:ascii="Arial" w:eastAsia="Times New Roman" w:hAnsi="Arial"/>
      <w:b/>
      <w:bCs/>
      <w:color w:val="FFFFFF" w:themeColor="background1"/>
      <w:kern w:val="2"/>
      <w:sz w:val="64"/>
      <w:lang w:val="en-US" w:eastAsia="ja-JP"/>
    </w:rPr>
  </w:style>
  <w:style w:type="paragraph" w:styleId="Heading2">
    <w:name w:val="heading 2"/>
    <w:basedOn w:val="Normal"/>
    <w:next w:val="Normal"/>
    <w:link w:val="Heading2Char"/>
    <w:unhideWhenUsed/>
    <w:qFormat/>
    <w:rsid w:val="00200903"/>
    <w:pPr>
      <w:keepNext/>
      <w:keepLines/>
      <w:spacing w:before="320"/>
      <w:outlineLvl w:val="1"/>
    </w:pPr>
    <w:rPr>
      <w:rFonts w:ascii="Arial Bold" w:eastAsia="Times New Roman" w:hAnsi="Arial Bold"/>
      <w:b/>
      <w:color w:val="1F497D"/>
      <w:sz w:val="32"/>
    </w:rPr>
  </w:style>
  <w:style w:type="paragraph" w:styleId="Heading3">
    <w:name w:val="heading 3"/>
    <w:basedOn w:val="Normal"/>
    <w:next w:val="Normal"/>
    <w:link w:val="Heading3Char"/>
    <w:unhideWhenUsed/>
    <w:qFormat/>
    <w:rsid w:val="00200903"/>
    <w:pPr>
      <w:keepNext/>
      <w:keepLines/>
      <w:spacing w:before="280"/>
      <w:outlineLvl w:val="2"/>
    </w:pPr>
    <w:rPr>
      <w:rFonts w:ascii="Arial Bold" w:hAnsi="Arial Bold"/>
      <w:b/>
      <w:bCs/>
      <w:color w:val="1F497D"/>
      <w:sz w:val="28"/>
    </w:rPr>
  </w:style>
  <w:style w:type="paragraph" w:styleId="Heading4">
    <w:name w:val="heading 4"/>
    <w:basedOn w:val="Normal"/>
    <w:next w:val="Normal"/>
    <w:link w:val="Heading4Char"/>
    <w:unhideWhenUsed/>
    <w:qFormat/>
    <w:rsid w:val="00183694"/>
    <w:pPr>
      <w:keepNext/>
      <w:keepLines/>
      <w:spacing w:before="160"/>
      <w:outlineLvl w:val="3"/>
    </w:pPr>
    <w:rPr>
      <w:rFonts w:ascii="Arial Bold" w:eastAsia="Times New Roman" w:hAnsi="Arial Bold"/>
      <w:b/>
      <w:color w:val="1F497D"/>
    </w:rPr>
  </w:style>
  <w:style w:type="paragraph" w:styleId="Heading5">
    <w:name w:val="heading 5"/>
    <w:basedOn w:val="Normal"/>
    <w:next w:val="Normal"/>
    <w:link w:val="Heading5Char"/>
    <w:qFormat/>
    <w:locked/>
    <w:rsid w:val="007320E0"/>
    <w:pPr>
      <w:keepNext/>
      <w:tabs>
        <w:tab w:val="num" w:pos="1008"/>
      </w:tabs>
      <w:ind w:left="1008" w:hanging="1008"/>
      <w:jc w:val="both"/>
      <w:outlineLvl w:val="4"/>
    </w:pPr>
    <w:rPr>
      <w:rFonts w:eastAsia="Times New Roman"/>
      <w:i/>
      <w:color w:val="auto"/>
      <w:kern w:val="0"/>
      <w:lang w:eastAsia="en-US"/>
    </w:rPr>
  </w:style>
  <w:style w:type="paragraph" w:styleId="Heading6">
    <w:name w:val="heading 6"/>
    <w:basedOn w:val="Normal"/>
    <w:next w:val="Normal"/>
    <w:link w:val="Heading6Char"/>
    <w:qFormat/>
    <w:locked/>
    <w:rsid w:val="007320E0"/>
    <w:pPr>
      <w:keepNext/>
      <w:tabs>
        <w:tab w:val="num" w:pos="1152"/>
      </w:tabs>
      <w:ind w:left="1152" w:hanging="1152"/>
      <w:jc w:val="center"/>
      <w:outlineLvl w:val="5"/>
    </w:pPr>
    <w:rPr>
      <w:rFonts w:eastAsia="Times New Roman"/>
      <w:b/>
      <w:color w:val="auto"/>
      <w:kern w:val="0"/>
      <w:sz w:val="48"/>
      <w:lang w:val="en-AU" w:eastAsia="en-US"/>
    </w:rPr>
  </w:style>
  <w:style w:type="paragraph" w:styleId="Heading7">
    <w:name w:val="heading 7"/>
    <w:basedOn w:val="Normal"/>
    <w:next w:val="Normal"/>
    <w:link w:val="Heading7Char"/>
    <w:qFormat/>
    <w:locked/>
    <w:rsid w:val="007320E0"/>
    <w:pPr>
      <w:keepNext/>
      <w:tabs>
        <w:tab w:val="num" w:pos="1296"/>
      </w:tabs>
      <w:ind w:left="1296" w:hanging="1296"/>
      <w:jc w:val="both"/>
      <w:outlineLvl w:val="6"/>
    </w:pPr>
    <w:rPr>
      <w:rFonts w:eastAsia="Times New Roman"/>
      <w:b/>
      <w:color w:val="auto"/>
      <w:kern w:val="0"/>
      <w:lang w:eastAsia="en-US"/>
    </w:rPr>
  </w:style>
  <w:style w:type="paragraph" w:styleId="Heading8">
    <w:name w:val="heading 8"/>
    <w:basedOn w:val="Normal"/>
    <w:next w:val="Normal"/>
    <w:link w:val="Heading8Char"/>
    <w:qFormat/>
    <w:locked/>
    <w:rsid w:val="007320E0"/>
    <w:pPr>
      <w:keepNext/>
      <w:widowControl w:val="0"/>
      <w:tabs>
        <w:tab w:val="num" w:pos="1440"/>
      </w:tabs>
      <w:ind w:left="1440" w:hanging="1440"/>
      <w:outlineLvl w:val="7"/>
    </w:pPr>
    <w:rPr>
      <w:rFonts w:eastAsia="Times New Roman"/>
      <w:b/>
      <w:snapToGrid w:val="0"/>
      <w:color w:val="auto"/>
      <w:kern w:val="0"/>
      <w:lang w:eastAsia="en-US"/>
    </w:rPr>
  </w:style>
  <w:style w:type="paragraph" w:styleId="Heading9">
    <w:name w:val="heading 9"/>
    <w:basedOn w:val="Normal"/>
    <w:next w:val="Normal"/>
    <w:link w:val="Heading9Char"/>
    <w:qFormat/>
    <w:locked/>
    <w:rsid w:val="007320E0"/>
    <w:pPr>
      <w:keepNext/>
      <w:tabs>
        <w:tab w:val="left" w:pos="576"/>
        <w:tab w:val="left" w:pos="1296"/>
        <w:tab w:val="num" w:pos="1584"/>
        <w:tab w:val="left" w:pos="2016"/>
        <w:tab w:val="left" w:pos="12384"/>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 w:val="left" w:pos="31000"/>
      </w:tabs>
      <w:ind w:left="1584" w:hanging="1584"/>
      <w:outlineLvl w:val="8"/>
    </w:pPr>
    <w:rPr>
      <w:rFonts w:eastAsia="Times New Roman"/>
      <w:snapToGrid w:val="0"/>
      <w:color w:val="auto"/>
      <w:kern w:val="0"/>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locked/>
    <w:rPr>
      <w:color w:val="80808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C4704"/>
    <w:rPr>
      <w:rFonts w:ascii="Arial" w:eastAsia="Times New Roman" w:hAnsi="Arial"/>
      <w:b/>
      <w:bCs/>
      <w:color w:val="FFFFFF" w:themeColor="background1"/>
      <w:kern w:val="2"/>
      <w:sz w:val="64"/>
      <w:lang w:val="en-US" w:eastAsia="ja-JP"/>
    </w:rPr>
  </w:style>
  <w:style w:type="paragraph" w:styleId="Quote">
    <w:name w:val="Quote"/>
    <w:basedOn w:val="Normal"/>
    <w:next w:val="Normal"/>
    <w:link w:val="QuoteChar"/>
    <w:uiPriority w:val="3"/>
    <w:qFormat/>
    <w:rsid w:val="00A3111D"/>
    <w:rPr>
      <w:iCs/>
      <w:color w:val="1F497D"/>
      <w:sz w:val="28"/>
    </w:rPr>
  </w:style>
  <w:style w:type="paragraph" w:customStyle="1" w:styleId="Contents">
    <w:name w:val="Contents"/>
    <w:basedOn w:val="Normal"/>
    <w:qFormat/>
    <w:locked/>
    <w:rsid w:val="00044060"/>
    <w:rPr>
      <w:b/>
      <w:szCs w:val="24"/>
    </w:rPr>
  </w:style>
  <w:style w:type="character" w:customStyle="1" w:styleId="Heading2Char">
    <w:name w:val="Heading 2 Char"/>
    <w:link w:val="Heading2"/>
    <w:rsid w:val="00200903"/>
    <w:rPr>
      <w:rFonts w:ascii="Arial Bold" w:eastAsia="Times New Roman" w:hAnsi="Arial Bold"/>
      <w:b/>
      <w:color w:val="1F497D"/>
      <w:kern w:val="2"/>
      <w:sz w:val="32"/>
      <w:lang w:val="en-US" w:eastAsia="ja-JP"/>
    </w:rPr>
  </w:style>
  <w:style w:type="character" w:customStyle="1" w:styleId="Heading3Char">
    <w:name w:val="Heading 3 Char"/>
    <w:link w:val="Heading3"/>
    <w:rsid w:val="00200903"/>
    <w:rPr>
      <w:rFonts w:ascii="Arial Bold" w:hAnsi="Arial Bold"/>
      <w:b/>
      <w:bCs/>
      <w:color w:val="1F497D"/>
      <w:kern w:val="2"/>
      <w:sz w:val="28"/>
      <w:lang w:val="en-US" w:eastAsia="ja-JP"/>
    </w:rPr>
  </w:style>
  <w:style w:type="character" w:customStyle="1" w:styleId="QuoteChar">
    <w:name w:val="Quote Char"/>
    <w:link w:val="Quote"/>
    <w:uiPriority w:val="3"/>
    <w:rsid w:val="00A3111D"/>
    <w:rPr>
      <w:rFonts w:ascii="Arial" w:hAnsi="Arial"/>
      <w:iCs/>
      <w:color w:val="1F497D"/>
      <w:kern w:val="2"/>
      <w:sz w:val="28"/>
      <w:lang w:val="en-US" w:eastAsia="ja-JP"/>
    </w:rPr>
  </w:style>
  <w:style w:type="paragraph" w:customStyle="1" w:styleId="Breakoutbox1">
    <w:name w:val="Break out box 1"/>
    <w:basedOn w:val="Normal"/>
    <w:qFormat/>
    <w:rsid w:val="00605FAA"/>
    <w:pPr>
      <w:pBdr>
        <w:top w:val="single" w:sz="24" w:space="1" w:color="DBE5F1"/>
        <w:left w:val="single" w:sz="24" w:space="4" w:color="DBE5F1"/>
        <w:bottom w:val="single" w:sz="24" w:space="1" w:color="DBE5F1"/>
        <w:right w:val="single" w:sz="24" w:space="4" w:color="DBE5F1"/>
      </w:pBdr>
      <w:shd w:val="clear" w:color="auto" w:fill="DBE5F1"/>
    </w:pPr>
    <w:rPr>
      <w:sz w:val="26"/>
    </w:rPr>
  </w:style>
  <w:style w:type="character" w:customStyle="1" w:styleId="Heading4Char">
    <w:name w:val="Heading 4 Char"/>
    <w:link w:val="Heading4"/>
    <w:rsid w:val="00183694"/>
    <w:rPr>
      <w:rFonts w:ascii="Arial Bold" w:eastAsia="Times New Roman" w:hAnsi="Arial Bold"/>
      <w:b/>
      <w:color w:val="1F497D"/>
      <w:kern w:val="2"/>
      <w:sz w:val="24"/>
      <w:lang w:val="en-US" w:eastAsia="ja-JP"/>
    </w:rPr>
  </w:style>
  <w:style w:type="paragraph" w:styleId="Header">
    <w:name w:val="header"/>
    <w:basedOn w:val="Normal"/>
    <w:link w:val="HeaderChar"/>
    <w:unhideWhenUsed/>
    <w:rsid w:val="005F2BD0"/>
    <w:pPr>
      <w:tabs>
        <w:tab w:val="center" w:pos="4513"/>
        <w:tab w:val="right" w:pos="9026"/>
      </w:tabs>
      <w:spacing w:after="1440"/>
    </w:pPr>
  </w:style>
  <w:style w:type="character" w:customStyle="1" w:styleId="HeaderChar">
    <w:name w:val="Header Char"/>
    <w:link w:val="Header"/>
    <w:rsid w:val="005F2BD0"/>
    <w:rPr>
      <w:rFonts w:ascii="Arial" w:hAnsi="Arial"/>
      <w:color w:val="595959"/>
      <w:kern w:val="2"/>
      <w:sz w:val="24"/>
      <w:lang w:val="en-US" w:eastAsia="ja-JP"/>
    </w:rPr>
  </w:style>
  <w:style w:type="character" w:styleId="Strong">
    <w:name w:val="Strong"/>
    <w:unhideWhenUsed/>
    <w:qFormat/>
    <w:rsid w:val="00605FAA"/>
    <w:rPr>
      <w:b/>
      <w:bCs/>
      <w:color w:val="auto"/>
    </w:rPr>
  </w:style>
  <w:style w:type="character" w:styleId="Hyperlink">
    <w:name w:val="Hyperlink"/>
    <w:uiPriority w:val="99"/>
    <w:unhideWhenUsed/>
    <w:rsid w:val="00FC6CCA"/>
    <w:rPr>
      <w:rFonts w:ascii="Arial" w:hAnsi="Arial"/>
      <w:b w:val="0"/>
      <w:i w:val="0"/>
      <w:color w:val="0000FF"/>
      <w:sz w:val="24"/>
      <w:u w:val="single"/>
    </w:rPr>
  </w:style>
  <w:style w:type="paragraph" w:customStyle="1" w:styleId="Bullets1">
    <w:name w:val="Bullets 1"/>
    <w:basedOn w:val="Normal"/>
    <w:qFormat/>
    <w:rsid w:val="008E64C9"/>
    <w:pPr>
      <w:numPr>
        <w:numId w:val="1"/>
      </w:numPr>
      <w:tabs>
        <w:tab w:val="left" w:pos="709"/>
      </w:tabs>
      <w:spacing w:before="120"/>
      <w:ind w:left="709" w:hanging="709"/>
    </w:pPr>
  </w:style>
  <w:style w:type="paragraph" w:styleId="BalloonText">
    <w:name w:val="Balloon Text"/>
    <w:basedOn w:val="Normal"/>
    <w:link w:val="BalloonTextChar"/>
    <w:semiHidden/>
    <w:unhideWhenUsed/>
    <w:locked/>
    <w:rPr>
      <w:rFonts w:ascii="Segoe UI" w:hAnsi="Segoe UI" w:cs="Segoe UI"/>
      <w:sz w:val="18"/>
    </w:rPr>
  </w:style>
  <w:style w:type="character" w:customStyle="1" w:styleId="BalloonTextChar">
    <w:name w:val="Balloon Text Char"/>
    <w:link w:val="BalloonText"/>
    <w:semiHidden/>
    <w:rPr>
      <w:rFonts w:ascii="Segoe UI" w:hAnsi="Segoe UI" w:cs="Segoe UI"/>
      <w:sz w:val="18"/>
    </w:rPr>
  </w:style>
  <w:style w:type="paragraph" w:customStyle="1" w:styleId="Bullets2">
    <w:name w:val="Bullets 2"/>
    <w:basedOn w:val="Bullets1"/>
    <w:qFormat/>
    <w:rsid w:val="006D42FC"/>
    <w:pPr>
      <w:numPr>
        <w:numId w:val="8"/>
      </w:numPr>
      <w:tabs>
        <w:tab w:val="clear" w:pos="709"/>
        <w:tab w:val="left" w:pos="1418"/>
      </w:tabs>
      <w:spacing w:before="60"/>
      <w:ind w:left="1418" w:hanging="709"/>
    </w:pPr>
  </w:style>
  <w:style w:type="paragraph" w:styleId="TOC1">
    <w:name w:val="toc 1"/>
    <w:basedOn w:val="Normal"/>
    <w:next w:val="Normal"/>
    <w:autoRedefine/>
    <w:uiPriority w:val="39"/>
    <w:unhideWhenUsed/>
    <w:rsid w:val="005E1B3A"/>
    <w:pPr>
      <w:pBdr>
        <w:top w:val="single" w:sz="8" w:space="7" w:color="FFFFFF"/>
        <w:left w:val="single" w:sz="8" w:space="7" w:color="FFFFFF"/>
        <w:bottom w:val="single" w:sz="8" w:space="7" w:color="FFFFFF"/>
        <w:right w:val="single" w:sz="8" w:space="7" w:color="FFFFFF"/>
      </w:pBdr>
      <w:shd w:val="clear" w:color="auto" w:fill="FFFFFF"/>
      <w:tabs>
        <w:tab w:val="right" w:leader="dot" w:pos="9639"/>
      </w:tabs>
    </w:pPr>
    <w:rPr>
      <w:b/>
      <w:szCs w:val="32"/>
    </w:rPr>
  </w:style>
  <w:style w:type="paragraph" w:styleId="Footer">
    <w:name w:val="footer"/>
    <w:basedOn w:val="Normal"/>
    <w:link w:val="FooterChar"/>
    <w:unhideWhenUsed/>
    <w:rsid w:val="00963900"/>
    <w:pPr>
      <w:jc w:val="center"/>
    </w:pPr>
    <w:rPr>
      <w:rFonts w:ascii="Arial Bold" w:eastAsiaTheme="minorEastAsia" w:hAnsi="Arial Bold"/>
      <w:b/>
      <w:color w:val="FFFFFF" w:themeColor="background1"/>
      <w:kern w:val="0"/>
      <w:sz w:val="20"/>
      <w:szCs w:val="22"/>
      <w:lang w:eastAsia="en-US"/>
    </w:rPr>
  </w:style>
  <w:style w:type="character" w:customStyle="1" w:styleId="FooterChar">
    <w:name w:val="Footer Char"/>
    <w:basedOn w:val="DefaultParagraphFont"/>
    <w:link w:val="Footer"/>
    <w:rsid w:val="00963900"/>
    <w:rPr>
      <w:rFonts w:ascii="Arial Bold" w:eastAsiaTheme="minorEastAsia" w:hAnsi="Arial Bold"/>
      <w:b/>
      <w:color w:val="FFFFFF" w:themeColor="background1"/>
      <w:szCs w:val="22"/>
      <w:lang w:val="en-US" w:eastAsia="en-US"/>
    </w:rPr>
  </w:style>
  <w:style w:type="paragraph" w:customStyle="1" w:styleId="Disclaimer">
    <w:name w:val="Disclaimer"/>
    <w:basedOn w:val="Normal"/>
    <w:qFormat/>
    <w:rsid w:val="00375A06"/>
    <w:pPr>
      <w:pBdr>
        <w:top w:val="single" w:sz="4" w:space="2" w:color="F2F2F2"/>
        <w:left w:val="single" w:sz="4" w:space="2" w:color="F2F2F2"/>
        <w:bottom w:val="single" w:sz="4" w:space="2" w:color="F2F2F2"/>
        <w:right w:val="single" w:sz="4" w:space="2" w:color="F2F2F2"/>
      </w:pBdr>
      <w:shd w:val="clear" w:color="auto" w:fill="F2F2F2"/>
    </w:pPr>
    <w:rPr>
      <w:sz w:val="20"/>
    </w:rPr>
  </w:style>
  <w:style w:type="paragraph" w:customStyle="1" w:styleId="List1">
    <w:name w:val="List_1"/>
    <w:basedOn w:val="Bullets1"/>
    <w:qFormat/>
    <w:rsid w:val="005C7E7F"/>
    <w:pPr>
      <w:numPr>
        <w:numId w:val="5"/>
      </w:numPr>
      <w:ind w:left="357" w:hanging="357"/>
    </w:pPr>
  </w:style>
  <w:style w:type="paragraph" w:customStyle="1" w:styleId="Listbulletlevel1">
    <w:name w:val="List bullet level 1"/>
    <w:basedOn w:val="Normal"/>
    <w:uiPriority w:val="99"/>
    <w:locked/>
    <w:rsid w:val="00B726BE"/>
    <w:pPr>
      <w:numPr>
        <w:ilvl w:val="1"/>
        <w:numId w:val="4"/>
      </w:numPr>
      <w:spacing w:before="0" w:after="120"/>
      <w:ind w:left="357" w:hanging="357"/>
    </w:pPr>
    <w:rPr>
      <w:rFonts w:eastAsia="Corbel"/>
      <w:color w:val="404040"/>
      <w:kern w:val="0"/>
      <w:szCs w:val="24"/>
      <w:lang w:eastAsia="en-US"/>
    </w:rPr>
  </w:style>
  <w:style w:type="paragraph" w:customStyle="1" w:styleId="List2">
    <w:name w:val="List_2"/>
    <w:basedOn w:val="List1"/>
    <w:qFormat/>
    <w:rsid w:val="005C7E7F"/>
    <w:pPr>
      <w:numPr>
        <w:numId w:val="7"/>
      </w:numPr>
      <w:ind w:left="641" w:hanging="357"/>
    </w:pPr>
  </w:style>
  <w:style w:type="paragraph" w:customStyle="1" w:styleId="Imagecaption">
    <w:name w:val="Image caption"/>
    <w:basedOn w:val="Normal"/>
    <w:qFormat/>
    <w:rsid w:val="00AD11D4"/>
    <w:rPr>
      <w:b/>
      <w:color w:val="7F7F7F"/>
    </w:rPr>
  </w:style>
  <w:style w:type="paragraph" w:styleId="TOCHeading">
    <w:name w:val="TOC Heading"/>
    <w:basedOn w:val="Heading1"/>
    <w:next w:val="Normal"/>
    <w:unhideWhenUsed/>
    <w:qFormat/>
    <w:rsid w:val="002D7679"/>
    <w:pPr>
      <w:spacing w:before="480" w:after="0" w:line="276" w:lineRule="auto"/>
      <w:outlineLvl w:val="9"/>
    </w:pPr>
    <w:rPr>
      <w:rFonts w:ascii="Cambria" w:eastAsia="MS Gothic" w:hAnsi="Cambria"/>
      <w:color w:val="365F91"/>
      <w:kern w:val="0"/>
      <w:sz w:val="28"/>
      <w:szCs w:val="28"/>
    </w:rPr>
  </w:style>
  <w:style w:type="paragraph" w:styleId="ListNumber2">
    <w:name w:val="List Number 2"/>
    <w:basedOn w:val="Normal"/>
    <w:uiPriority w:val="99"/>
    <w:unhideWhenUsed/>
    <w:locked/>
    <w:rsid w:val="005C7E7F"/>
    <w:pPr>
      <w:numPr>
        <w:numId w:val="6"/>
      </w:numPr>
      <w:contextualSpacing/>
    </w:pPr>
  </w:style>
  <w:style w:type="character" w:styleId="FollowedHyperlink">
    <w:name w:val="FollowedHyperlink"/>
    <w:basedOn w:val="DefaultParagraphFont"/>
    <w:unhideWhenUsed/>
    <w:rsid w:val="0092627E"/>
    <w:rPr>
      <w:color w:val="800080" w:themeColor="followedHyperlink"/>
      <w:u w:val="single"/>
    </w:rPr>
  </w:style>
  <w:style w:type="paragraph" w:customStyle="1" w:styleId="Footerlandscape">
    <w:name w:val="Footer landscape"/>
    <w:basedOn w:val="Normal"/>
    <w:qFormat/>
    <w:rsid w:val="00F70B9B"/>
    <w:pPr>
      <w:tabs>
        <w:tab w:val="center" w:pos="4513"/>
        <w:tab w:val="right" w:pos="14742"/>
      </w:tabs>
      <w:spacing w:before="360"/>
    </w:pPr>
    <w:rPr>
      <w:b/>
      <w:color w:val="1F497D"/>
      <w:sz w:val="20"/>
    </w:rPr>
  </w:style>
  <w:style w:type="table" w:styleId="LightList-Accent1">
    <w:name w:val="Light List Accent 1"/>
    <w:aliases w:val="DCSI table 1"/>
    <w:basedOn w:val="TableNormal"/>
    <w:uiPriority w:val="61"/>
    <w:locked/>
    <w:rsid w:val="003A5F87"/>
    <w:rPr>
      <w:rFonts w:ascii="Arial" w:hAnsi="Arial"/>
      <w:color w:val="FFFFFF" w:themeColor="background1"/>
    </w:rPr>
    <w:tblPr>
      <w:tblStyleRowBandSize w:val="1"/>
      <w:tblStyleColBandSize w:val="1"/>
      <w:tblBorders>
        <w:top w:val="single" w:sz="4" w:space="0" w:color="1F497D" w:themeColor="text2"/>
        <w:left w:val="single" w:sz="4" w:space="0" w:color="1F497D" w:themeColor="text2"/>
        <w:bottom w:val="single" w:sz="4" w:space="0" w:color="1F497D" w:themeColor="text2"/>
        <w:right w:val="single" w:sz="4" w:space="0" w:color="1F497D" w:themeColor="text2"/>
      </w:tblBorders>
    </w:tblPr>
    <w:tcPr>
      <w:shd w:val="clear" w:color="auto" w:fill="auto"/>
    </w:tcPr>
    <w:tblStylePr w:type="firstRow">
      <w:pPr>
        <w:spacing w:before="0" w:after="0" w:line="240" w:lineRule="auto"/>
      </w:pPr>
      <w:rPr>
        <w:b/>
        <w:bCs/>
        <w:color w:val="FFFFFF" w:themeColor="background1"/>
      </w:rPr>
      <w:tblPr/>
      <w:tcPr>
        <w:shd w:val="clear" w:color="auto" w:fill="1F497D" w:themeFill="text2"/>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
    <w:name w:val="Light List"/>
    <w:basedOn w:val="TableNormal"/>
    <w:uiPriority w:val="61"/>
    <w:locked/>
    <w:rsid w:val="003A5F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F2F2F2" w:themeFill="background1" w:themeFillShade="F2"/>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Italic">
    <w:name w:val="Italic"/>
    <w:basedOn w:val="Emphasis"/>
    <w:uiPriority w:val="1"/>
    <w:qFormat/>
    <w:rsid w:val="00A3111D"/>
    <w:rPr>
      <w:i/>
      <w:iCs/>
    </w:rPr>
  </w:style>
  <w:style w:type="paragraph" w:styleId="TOC3">
    <w:name w:val="toc 3"/>
    <w:basedOn w:val="Normal"/>
    <w:next w:val="Normal"/>
    <w:autoRedefine/>
    <w:uiPriority w:val="39"/>
    <w:unhideWhenUsed/>
    <w:rsid w:val="00255566"/>
    <w:pPr>
      <w:tabs>
        <w:tab w:val="right" w:pos="10043"/>
      </w:tabs>
      <w:spacing w:after="120"/>
    </w:pPr>
  </w:style>
  <w:style w:type="character" w:styleId="Emphasis">
    <w:name w:val="Emphasis"/>
    <w:basedOn w:val="DefaultParagraphFont"/>
    <w:unhideWhenUsed/>
    <w:qFormat/>
    <w:rsid w:val="00A3111D"/>
    <w:rPr>
      <w:i/>
      <w:iCs/>
    </w:rPr>
  </w:style>
  <w:style w:type="paragraph" w:styleId="FootnoteText">
    <w:name w:val="footnote text"/>
    <w:basedOn w:val="Normal"/>
    <w:link w:val="FootnoteTextChar"/>
    <w:unhideWhenUsed/>
    <w:rsid w:val="004E3738"/>
    <w:pPr>
      <w:spacing w:before="0"/>
    </w:pPr>
    <w:rPr>
      <w:sz w:val="20"/>
    </w:rPr>
  </w:style>
  <w:style w:type="character" w:customStyle="1" w:styleId="FootnoteTextChar">
    <w:name w:val="Footnote Text Char"/>
    <w:basedOn w:val="DefaultParagraphFont"/>
    <w:link w:val="FootnoteText"/>
    <w:rsid w:val="004E3738"/>
    <w:rPr>
      <w:rFonts w:ascii="Arial" w:hAnsi="Arial"/>
      <w:color w:val="595959"/>
      <w:kern w:val="2"/>
      <w:lang w:val="en-US" w:eastAsia="ja-JP"/>
    </w:rPr>
  </w:style>
  <w:style w:type="character" w:styleId="FootnoteReference">
    <w:name w:val="footnote reference"/>
    <w:basedOn w:val="DefaultParagraphFont"/>
    <w:semiHidden/>
    <w:unhideWhenUsed/>
    <w:rsid w:val="004E3738"/>
    <w:rPr>
      <w:vertAlign w:val="superscript"/>
    </w:rPr>
  </w:style>
  <w:style w:type="character" w:customStyle="1" w:styleId="Tabletext1">
    <w:name w:val="Table text_1"/>
    <w:basedOn w:val="DefaultParagraphFont"/>
    <w:uiPriority w:val="1"/>
    <w:qFormat/>
    <w:rsid w:val="005E0565"/>
    <w:rPr>
      <w:rFonts w:ascii="Arial" w:hAnsi="Arial"/>
      <w:b/>
      <w:bCs/>
      <w:color w:val="262626" w:themeColor="text1" w:themeTint="D9"/>
      <w:sz w:val="20"/>
    </w:rPr>
  </w:style>
  <w:style w:type="character" w:styleId="PageNumber">
    <w:name w:val="page number"/>
    <w:basedOn w:val="DefaultParagraphFont"/>
    <w:rsid w:val="00963900"/>
    <w:rPr>
      <w:b/>
      <w:color w:val="FFFFFF" w:themeColor="background1"/>
    </w:rPr>
  </w:style>
  <w:style w:type="paragraph" w:styleId="TOC2">
    <w:name w:val="toc 2"/>
    <w:basedOn w:val="Normal"/>
    <w:next w:val="Normal"/>
    <w:autoRedefine/>
    <w:uiPriority w:val="39"/>
    <w:unhideWhenUsed/>
    <w:rsid w:val="005E1B3A"/>
    <w:pPr>
      <w:tabs>
        <w:tab w:val="right" w:leader="dot" w:pos="9639"/>
      </w:tabs>
      <w:spacing w:before="120"/>
      <w:ind w:left="567"/>
    </w:pPr>
  </w:style>
  <w:style w:type="paragraph" w:styleId="NormalWeb">
    <w:name w:val="Normal (Web)"/>
    <w:basedOn w:val="Normal"/>
    <w:unhideWhenUsed/>
    <w:locked/>
    <w:rsid w:val="00826CEF"/>
    <w:pPr>
      <w:spacing w:before="100" w:beforeAutospacing="1" w:after="100" w:afterAutospacing="1"/>
    </w:pPr>
    <w:rPr>
      <w:rFonts w:ascii="Times New Roman" w:eastAsia="Times New Roman" w:hAnsi="Times New Roman"/>
      <w:color w:val="auto"/>
      <w:kern w:val="0"/>
      <w:szCs w:val="24"/>
      <w:lang w:val="en-AU" w:eastAsia="en-AU"/>
    </w:rPr>
  </w:style>
  <w:style w:type="paragraph" w:styleId="NoSpacing">
    <w:name w:val="No Spacing"/>
    <w:link w:val="NoSpacingChar"/>
    <w:uiPriority w:val="1"/>
    <w:qFormat/>
    <w:locked/>
    <w:rsid w:val="00826CEF"/>
    <w:rPr>
      <w:rFonts w:ascii="Arial" w:eastAsia="Calibri" w:hAnsi="Arial"/>
      <w:sz w:val="24"/>
      <w:szCs w:val="22"/>
      <w:lang w:eastAsia="en-US"/>
    </w:rPr>
  </w:style>
  <w:style w:type="character" w:customStyle="1" w:styleId="NoSpacingChar">
    <w:name w:val="No Spacing Char"/>
    <w:link w:val="NoSpacing"/>
    <w:uiPriority w:val="1"/>
    <w:rsid w:val="00826CEF"/>
    <w:rPr>
      <w:rFonts w:ascii="Arial" w:eastAsia="Calibri" w:hAnsi="Arial"/>
      <w:sz w:val="24"/>
      <w:szCs w:val="22"/>
      <w:lang w:eastAsia="en-US"/>
    </w:rPr>
  </w:style>
  <w:style w:type="paragraph" w:customStyle="1" w:styleId="Heading31">
    <w:name w:val="Heading 3.1"/>
    <w:basedOn w:val="Normal"/>
    <w:link w:val="Heading31Char"/>
    <w:qFormat/>
    <w:rsid w:val="00826CEF"/>
    <w:pPr>
      <w:spacing w:before="0" w:after="200" w:line="276" w:lineRule="auto"/>
    </w:pPr>
    <w:rPr>
      <w:rFonts w:eastAsia="Calibri"/>
      <w:b/>
      <w:bCs/>
      <w:color w:val="auto"/>
      <w:kern w:val="0"/>
      <w:szCs w:val="22"/>
      <w:u w:val="single"/>
      <w:lang w:val="en-AU" w:eastAsia="en-US"/>
    </w:rPr>
  </w:style>
  <w:style w:type="character" w:styleId="CommentReference">
    <w:name w:val="annotation reference"/>
    <w:semiHidden/>
    <w:unhideWhenUsed/>
    <w:locked/>
    <w:rsid w:val="00826CEF"/>
    <w:rPr>
      <w:sz w:val="16"/>
      <w:szCs w:val="16"/>
    </w:rPr>
  </w:style>
  <w:style w:type="character" w:customStyle="1" w:styleId="Heading31Char">
    <w:name w:val="Heading 3.1 Char"/>
    <w:link w:val="Heading31"/>
    <w:rsid w:val="00826CEF"/>
    <w:rPr>
      <w:rFonts w:ascii="Arial" w:eastAsia="Calibri" w:hAnsi="Arial"/>
      <w:b/>
      <w:bCs/>
      <w:sz w:val="24"/>
      <w:szCs w:val="22"/>
      <w:u w:val="single"/>
      <w:lang w:eastAsia="en-US"/>
    </w:rPr>
  </w:style>
  <w:style w:type="paragraph" w:styleId="CommentText">
    <w:name w:val="annotation text"/>
    <w:basedOn w:val="Normal"/>
    <w:link w:val="CommentTextChar"/>
    <w:unhideWhenUsed/>
    <w:locked/>
    <w:rsid w:val="00826CEF"/>
    <w:pPr>
      <w:spacing w:before="0" w:after="200" w:line="276" w:lineRule="auto"/>
    </w:pPr>
    <w:rPr>
      <w:rFonts w:eastAsia="Calibri"/>
      <w:color w:val="auto"/>
      <w:kern w:val="0"/>
      <w:sz w:val="20"/>
      <w:lang w:val="en-AU" w:eastAsia="en-US"/>
    </w:rPr>
  </w:style>
  <w:style w:type="character" w:customStyle="1" w:styleId="CommentTextChar">
    <w:name w:val="Comment Text Char"/>
    <w:basedOn w:val="DefaultParagraphFont"/>
    <w:link w:val="CommentText"/>
    <w:rsid w:val="00826CEF"/>
    <w:rPr>
      <w:rFonts w:ascii="Arial" w:eastAsia="Calibri" w:hAnsi="Arial"/>
      <w:lang w:eastAsia="en-US"/>
    </w:rPr>
  </w:style>
  <w:style w:type="paragraph" w:styleId="CommentSubject">
    <w:name w:val="annotation subject"/>
    <w:basedOn w:val="CommentText"/>
    <w:next w:val="CommentText"/>
    <w:link w:val="CommentSubjectChar"/>
    <w:semiHidden/>
    <w:unhideWhenUsed/>
    <w:locked/>
    <w:rsid w:val="00826CEF"/>
    <w:rPr>
      <w:b/>
      <w:bCs/>
    </w:rPr>
  </w:style>
  <w:style w:type="character" w:customStyle="1" w:styleId="CommentSubjectChar">
    <w:name w:val="Comment Subject Char"/>
    <w:basedOn w:val="CommentTextChar"/>
    <w:link w:val="CommentSubject"/>
    <w:semiHidden/>
    <w:rsid w:val="00826CEF"/>
    <w:rPr>
      <w:rFonts w:ascii="Arial" w:eastAsia="Calibri" w:hAnsi="Arial"/>
      <w:b/>
      <w:bCs/>
      <w:lang w:eastAsia="en-US"/>
    </w:rPr>
  </w:style>
  <w:style w:type="paragraph" w:customStyle="1" w:styleId="StyleBullets1After6pt">
    <w:name w:val="Style Bullets 1 + After:  6 pt"/>
    <w:basedOn w:val="Bullets1"/>
    <w:rsid w:val="00114F71"/>
    <w:rPr>
      <w:rFonts w:eastAsia="Times New Roman"/>
    </w:rPr>
  </w:style>
  <w:style w:type="character" w:customStyle="1" w:styleId="Heading5Char">
    <w:name w:val="Heading 5 Char"/>
    <w:basedOn w:val="DefaultParagraphFont"/>
    <w:link w:val="Heading5"/>
    <w:rsid w:val="007320E0"/>
    <w:rPr>
      <w:rFonts w:ascii="Arial" w:eastAsia="Times New Roman" w:hAnsi="Arial"/>
      <w:i/>
      <w:sz w:val="24"/>
      <w:lang w:val="en-US" w:eastAsia="en-US"/>
    </w:rPr>
  </w:style>
  <w:style w:type="character" w:customStyle="1" w:styleId="Heading6Char">
    <w:name w:val="Heading 6 Char"/>
    <w:basedOn w:val="DefaultParagraphFont"/>
    <w:link w:val="Heading6"/>
    <w:rsid w:val="007320E0"/>
    <w:rPr>
      <w:rFonts w:ascii="Arial" w:eastAsia="Times New Roman" w:hAnsi="Arial"/>
      <w:b/>
      <w:sz w:val="48"/>
      <w:lang w:eastAsia="en-US"/>
    </w:rPr>
  </w:style>
  <w:style w:type="character" w:customStyle="1" w:styleId="Heading7Char">
    <w:name w:val="Heading 7 Char"/>
    <w:basedOn w:val="DefaultParagraphFont"/>
    <w:link w:val="Heading7"/>
    <w:rsid w:val="007320E0"/>
    <w:rPr>
      <w:rFonts w:ascii="Arial" w:eastAsia="Times New Roman" w:hAnsi="Arial"/>
      <w:b/>
      <w:sz w:val="24"/>
      <w:lang w:val="en-US" w:eastAsia="en-US"/>
    </w:rPr>
  </w:style>
  <w:style w:type="character" w:customStyle="1" w:styleId="Heading8Char">
    <w:name w:val="Heading 8 Char"/>
    <w:basedOn w:val="DefaultParagraphFont"/>
    <w:link w:val="Heading8"/>
    <w:rsid w:val="007320E0"/>
    <w:rPr>
      <w:rFonts w:ascii="Arial" w:eastAsia="Times New Roman" w:hAnsi="Arial"/>
      <w:b/>
      <w:snapToGrid w:val="0"/>
      <w:sz w:val="24"/>
      <w:lang w:val="en-US" w:eastAsia="en-US"/>
    </w:rPr>
  </w:style>
  <w:style w:type="character" w:customStyle="1" w:styleId="Heading9Char">
    <w:name w:val="Heading 9 Char"/>
    <w:basedOn w:val="DefaultParagraphFont"/>
    <w:link w:val="Heading9"/>
    <w:rsid w:val="007320E0"/>
    <w:rPr>
      <w:rFonts w:ascii="Arial" w:eastAsia="Times New Roman" w:hAnsi="Arial"/>
      <w:snapToGrid w:val="0"/>
      <w:sz w:val="32"/>
      <w:lang w:val="en-US" w:eastAsia="en-US"/>
    </w:rPr>
  </w:style>
  <w:style w:type="paragraph" w:customStyle="1" w:styleId="Style1">
    <w:name w:val="Style1"/>
    <w:basedOn w:val="BodyText"/>
    <w:rsid w:val="007320E0"/>
    <w:rPr>
      <w:lang w:val="en-AU"/>
    </w:rPr>
  </w:style>
  <w:style w:type="paragraph" w:styleId="BodyText">
    <w:name w:val="Body Text"/>
    <w:basedOn w:val="Normal"/>
    <w:link w:val="BodyTextChar"/>
    <w:locked/>
    <w:rsid w:val="007320E0"/>
    <w:pPr>
      <w:spacing w:after="120"/>
    </w:pPr>
    <w:rPr>
      <w:rFonts w:eastAsia="Times New Roman"/>
      <w:color w:val="auto"/>
      <w:kern w:val="0"/>
      <w:lang w:eastAsia="en-US"/>
    </w:rPr>
  </w:style>
  <w:style w:type="character" w:customStyle="1" w:styleId="BodyTextChar">
    <w:name w:val="Body Text Char"/>
    <w:basedOn w:val="DefaultParagraphFont"/>
    <w:link w:val="BodyText"/>
    <w:rsid w:val="007320E0"/>
    <w:rPr>
      <w:rFonts w:ascii="Arial" w:eastAsia="Times New Roman" w:hAnsi="Arial"/>
      <w:sz w:val="24"/>
      <w:lang w:val="en-US" w:eastAsia="en-US"/>
    </w:rPr>
  </w:style>
  <w:style w:type="paragraph" w:styleId="BodyText2">
    <w:name w:val="Body Text 2"/>
    <w:basedOn w:val="Normal"/>
    <w:link w:val="BodyText2Char"/>
    <w:locked/>
    <w:rsid w:val="007320E0"/>
    <w:pPr>
      <w:jc w:val="both"/>
    </w:pPr>
    <w:rPr>
      <w:rFonts w:eastAsia="Times New Roman"/>
      <w:color w:val="auto"/>
      <w:kern w:val="0"/>
      <w:lang w:val="en-AU" w:eastAsia="en-US"/>
    </w:rPr>
  </w:style>
  <w:style w:type="character" w:customStyle="1" w:styleId="BodyText2Char">
    <w:name w:val="Body Text 2 Char"/>
    <w:basedOn w:val="DefaultParagraphFont"/>
    <w:link w:val="BodyText2"/>
    <w:rsid w:val="007320E0"/>
    <w:rPr>
      <w:rFonts w:ascii="Arial" w:eastAsia="Times New Roman" w:hAnsi="Arial"/>
      <w:sz w:val="24"/>
      <w:lang w:eastAsia="en-US"/>
    </w:rPr>
  </w:style>
  <w:style w:type="paragraph" w:styleId="BodyText3">
    <w:name w:val="Body Text 3"/>
    <w:basedOn w:val="Normal"/>
    <w:link w:val="BodyText3Char"/>
    <w:locked/>
    <w:rsid w:val="007320E0"/>
    <w:pPr>
      <w:jc w:val="both"/>
    </w:pPr>
    <w:rPr>
      <w:rFonts w:eastAsia="Times New Roman"/>
      <w:b/>
      <w:color w:val="auto"/>
      <w:kern w:val="0"/>
      <w:lang w:val="en-AU" w:eastAsia="en-US"/>
    </w:rPr>
  </w:style>
  <w:style w:type="character" w:customStyle="1" w:styleId="BodyText3Char">
    <w:name w:val="Body Text 3 Char"/>
    <w:basedOn w:val="DefaultParagraphFont"/>
    <w:link w:val="BodyText3"/>
    <w:rsid w:val="007320E0"/>
    <w:rPr>
      <w:rFonts w:ascii="Arial" w:eastAsia="Times New Roman" w:hAnsi="Arial"/>
      <w:b/>
      <w:sz w:val="24"/>
      <w:lang w:eastAsia="en-US"/>
    </w:rPr>
  </w:style>
  <w:style w:type="paragraph" w:styleId="Title">
    <w:name w:val="Title"/>
    <w:basedOn w:val="Normal"/>
    <w:link w:val="TitleChar"/>
    <w:qFormat/>
    <w:rsid w:val="007320E0"/>
    <w:pPr>
      <w:jc w:val="center"/>
    </w:pPr>
    <w:rPr>
      <w:rFonts w:eastAsia="Times New Roman"/>
      <w:b/>
      <w:color w:val="auto"/>
      <w:kern w:val="0"/>
      <w:lang w:val="en-AU" w:eastAsia="en-US"/>
    </w:rPr>
  </w:style>
  <w:style w:type="character" w:customStyle="1" w:styleId="TitleChar">
    <w:name w:val="Title Char"/>
    <w:basedOn w:val="DefaultParagraphFont"/>
    <w:link w:val="Title"/>
    <w:rsid w:val="007320E0"/>
    <w:rPr>
      <w:rFonts w:ascii="Arial" w:eastAsia="Times New Roman" w:hAnsi="Arial"/>
      <w:b/>
      <w:sz w:val="24"/>
      <w:lang w:eastAsia="en-US"/>
    </w:rPr>
  </w:style>
  <w:style w:type="paragraph" w:styleId="BodyTextIndent2">
    <w:name w:val="Body Text Indent 2"/>
    <w:basedOn w:val="Normal"/>
    <w:link w:val="BodyTextIndent2Char"/>
    <w:locked/>
    <w:rsid w:val="007320E0"/>
    <w:pPr>
      <w:ind w:left="360"/>
    </w:pPr>
    <w:rPr>
      <w:rFonts w:eastAsia="Times New Roman"/>
      <w:i/>
      <w:color w:val="auto"/>
      <w:kern w:val="0"/>
      <w:lang w:val="en-AU" w:eastAsia="en-US"/>
    </w:rPr>
  </w:style>
  <w:style w:type="character" w:customStyle="1" w:styleId="BodyTextIndent2Char">
    <w:name w:val="Body Text Indent 2 Char"/>
    <w:basedOn w:val="DefaultParagraphFont"/>
    <w:link w:val="BodyTextIndent2"/>
    <w:rsid w:val="007320E0"/>
    <w:rPr>
      <w:rFonts w:ascii="Arial" w:eastAsia="Times New Roman" w:hAnsi="Arial"/>
      <w:i/>
      <w:sz w:val="24"/>
      <w:lang w:eastAsia="en-US"/>
    </w:rPr>
  </w:style>
  <w:style w:type="paragraph" w:styleId="Subtitle">
    <w:name w:val="Subtitle"/>
    <w:basedOn w:val="Normal"/>
    <w:link w:val="SubtitleChar"/>
    <w:qFormat/>
    <w:rsid w:val="007320E0"/>
    <w:rPr>
      <w:rFonts w:eastAsia="Times New Roman"/>
      <w:b/>
      <w:color w:val="auto"/>
      <w:kern w:val="0"/>
      <w:lang w:val="en-AU" w:eastAsia="en-US"/>
    </w:rPr>
  </w:style>
  <w:style w:type="character" w:customStyle="1" w:styleId="SubtitleChar">
    <w:name w:val="Subtitle Char"/>
    <w:basedOn w:val="DefaultParagraphFont"/>
    <w:link w:val="Subtitle"/>
    <w:rsid w:val="007320E0"/>
    <w:rPr>
      <w:rFonts w:ascii="Arial" w:eastAsia="Times New Roman" w:hAnsi="Arial"/>
      <w:b/>
      <w:sz w:val="24"/>
      <w:lang w:eastAsia="en-US"/>
    </w:rPr>
  </w:style>
  <w:style w:type="paragraph" w:styleId="BodyTextIndent">
    <w:name w:val="Body Text Indent"/>
    <w:basedOn w:val="Normal"/>
    <w:link w:val="BodyTextIndentChar"/>
    <w:locked/>
    <w:rsid w:val="007320E0"/>
    <w:pPr>
      <w:ind w:left="720"/>
    </w:pPr>
    <w:rPr>
      <w:rFonts w:eastAsia="Times New Roman"/>
      <w:i/>
      <w:color w:val="auto"/>
      <w:kern w:val="0"/>
      <w:lang w:val="en-AU" w:eastAsia="en-US"/>
    </w:rPr>
  </w:style>
  <w:style w:type="character" w:customStyle="1" w:styleId="BodyTextIndentChar">
    <w:name w:val="Body Text Indent Char"/>
    <w:basedOn w:val="DefaultParagraphFont"/>
    <w:link w:val="BodyTextIndent"/>
    <w:rsid w:val="007320E0"/>
    <w:rPr>
      <w:rFonts w:ascii="Arial" w:eastAsia="Times New Roman" w:hAnsi="Arial"/>
      <w:i/>
      <w:sz w:val="24"/>
      <w:lang w:eastAsia="en-US"/>
    </w:rPr>
  </w:style>
  <w:style w:type="paragraph" w:styleId="BodyTextIndent3">
    <w:name w:val="Body Text Indent 3"/>
    <w:basedOn w:val="Normal"/>
    <w:link w:val="BodyTextIndent3Char"/>
    <w:locked/>
    <w:rsid w:val="007320E0"/>
    <w:pPr>
      <w:ind w:left="360"/>
      <w:jc w:val="both"/>
    </w:pPr>
    <w:rPr>
      <w:rFonts w:eastAsia="Times New Roman"/>
      <w:i/>
      <w:color w:val="auto"/>
      <w:kern w:val="0"/>
      <w:lang w:val="en-AU" w:eastAsia="en-US"/>
    </w:rPr>
  </w:style>
  <w:style w:type="character" w:customStyle="1" w:styleId="BodyTextIndent3Char">
    <w:name w:val="Body Text Indent 3 Char"/>
    <w:basedOn w:val="DefaultParagraphFont"/>
    <w:link w:val="BodyTextIndent3"/>
    <w:rsid w:val="007320E0"/>
    <w:rPr>
      <w:rFonts w:ascii="Arial" w:eastAsia="Times New Roman" w:hAnsi="Arial"/>
      <w:i/>
      <w:sz w:val="24"/>
      <w:lang w:eastAsia="en-US"/>
    </w:rPr>
  </w:style>
  <w:style w:type="paragraph" w:styleId="TOC4">
    <w:name w:val="toc 4"/>
    <w:basedOn w:val="Normal"/>
    <w:next w:val="Normal"/>
    <w:autoRedefine/>
    <w:semiHidden/>
    <w:locked/>
    <w:rsid w:val="007320E0"/>
    <w:pPr>
      <w:spacing w:before="0"/>
      <w:ind w:left="480"/>
    </w:pPr>
    <w:rPr>
      <w:rFonts w:ascii="Times New Roman" w:eastAsia="Times New Roman" w:hAnsi="Times New Roman"/>
      <w:color w:val="auto"/>
      <w:kern w:val="0"/>
      <w:sz w:val="20"/>
      <w:lang w:eastAsia="en-US"/>
    </w:rPr>
  </w:style>
  <w:style w:type="paragraph" w:styleId="TOC5">
    <w:name w:val="toc 5"/>
    <w:basedOn w:val="Normal"/>
    <w:next w:val="Normal"/>
    <w:autoRedefine/>
    <w:semiHidden/>
    <w:locked/>
    <w:rsid w:val="007320E0"/>
    <w:pPr>
      <w:spacing w:before="0"/>
      <w:ind w:left="720"/>
    </w:pPr>
    <w:rPr>
      <w:rFonts w:ascii="Times New Roman" w:eastAsia="Times New Roman" w:hAnsi="Times New Roman"/>
      <w:color w:val="auto"/>
      <w:kern w:val="0"/>
      <w:sz w:val="20"/>
      <w:lang w:eastAsia="en-US"/>
    </w:rPr>
  </w:style>
  <w:style w:type="paragraph" w:styleId="TOC6">
    <w:name w:val="toc 6"/>
    <w:basedOn w:val="Normal"/>
    <w:next w:val="Normal"/>
    <w:autoRedefine/>
    <w:semiHidden/>
    <w:locked/>
    <w:rsid w:val="007320E0"/>
    <w:pPr>
      <w:spacing w:before="0"/>
      <w:ind w:left="960"/>
    </w:pPr>
    <w:rPr>
      <w:rFonts w:ascii="Times New Roman" w:eastAsia="Times New Roman" w:hAnsi="Times New Roman"/>
      <w:color w:val="auto"/>
      <w:kern w:val="0"/>
      <w:sz w:val="20"/>
      <w:lang w:eastAsia="en-US"/>
    </w:rPr>
  </w:style>
  <w:style w:type="paragraph" w:styleId="TOC7">
    <w:name w:val="toc 7"/>
    <w:basedOn w:val="Normal"/>
    <w:next w:val="Normal"/>
    <w:autoRedefine/>
    <w:semiHidden/>
    <w:locked/>
    <w:rsid w:val="007320E0"/>
    <w:pPr>
      <w:spacing w:before="0"/>
      <w:ind w:left="1200"/>
    </w:pPr>
    <w:rPr>
      <w:rFonts w:ascii="Times New Roman" w:eastAsia="Times New Roman" w:hAnsi="Times New Roman"/>
      <w:color w:val="auto"/>
      <w:kern w:val="0"/>
      <w:sz w:val="20"/>
      <w:lang w:eastAsia="en-US"/>
    </w:rPr>
  </w:style>
  <w:style w:type="paragraph" w:styleId="TOC8">
    <w:name w:val="toc 8"/>
    <w:basedOn w:val="Normal"/>
    <w:next w:val="Normal"/>
    <w:autoRedefine/>
    <w:semiHidden/>
    <w:locked/>
    <w:rsid w:val="007320E0"/>
    <w:pPr>
      <w:spacing w:before="0"/>
      <w:ind w:left="1440"/>
    </w:pPr>
    <w:rPr>
      <w:rFonts w:ascii="Times New Roman" w:eastAsia="Times New Roman" w:hAnsi="Times New Roman"/>
      <w:color w:val="auto"/>
      <w:kern w:val="0"/>
      <w:sz w:val="20"/>
      <w:lang w:eastAsia="en-US"/>
    </w:rPr>
  </w:style>
  <w:style w:type="paragraph" w:styleId="TOC9">
    <w:name w:val="toc 9"/>
    <w:basedOn w:val="Normal"/>
    <w:next w:val="Normal"/>
    <w:autoRedefine/>
    <w:semiHidden/>
    <w:locked/>
    <w:rsid w:val="007320E0"/>
    <w:pPr>
      <w:spacing w:before="0"/>
      <w:ind w:left="1680"/>
    </w:pPr>
    <w:rPr>
      <w:rFonts w:ascii="Times New Roman" w:eastAsia="Times New Roman" w:hAnsi="Times New Roman"/>
      <w:color w:val="auto"/>
      <w:kern w:val="0"/>
      <w:sz w:val="20"/>
      <w:lang w:eastAsia="en-US"/>
    </w:rPr>
  </w:style>
  <w:style w:type="paragraph" w:styleId="Index1">
    <w:name w:val="index 1"/>
    <w:basedOn w:val="Normal"/>
    <w:next w:val="Normal"/>
    <w:autoRedefine/>
    <w:semiHidden/>
    <w:locked/>
    <w:rsid w:val="007320E0"/>
    <w:pPr>
      <w:ind w:left="200" w:hanging="200"/>
    </w:pPr>
    <w:rPr>
      <w:rFonts w:eastAsia="Times New Roman"/>
      <w:color w:val="auto"/>
      <w:kern w:val="0"/>
      <w:lang w:eastAsia="en-US"/>
    </w:rPr>
  </w:style>
  <w:style w:type="paragraph" w:customStyle="1" w:styleId="Default">
    <w:name w:val="Default"/>
    <w:rsid w:val="007320E0"/>
    <w:pPr>
      <w:autoSpaceDE w:val="0"/>
      <w:autoSpaceDN w:val="0"/>
      <w:adjustRightInd w:val="0"/>
    </w:pPr>
    <w:rPr>
      <w:rFonts w:ascii="Arial" w:eastAsia="Times New Roman" w:hAnsi="Arial" w:cs="Arial"/>
      <w:color w:val="000000"/>
      <w:sz w:val="24"/>
      <w:szCs w:val="24"/>
    </w:rPr>
  </w:style>
  <w:style w:type="character" w:customStyle="1" w:styleId="stustu">
    <w:name w:val="stustu"/>
    <w:semiHidden/>
    <w:rsid w:val="007320E0"/>
    <w:rPr>
      <w:rFonts w:ascii="Arial" w:hAnsi="Arial" w:cs="Arial"/>
      <w:color w:val="000080"/>
      <w:sz w:val="20"/>
      <w:szCs w:val="20"/>
    </w:rPr>
  </w:style>
  <w:style w:type="character" w:customStyle="1" w:styleId="A23">
    <w:name w:val="A2+3"/>
    <w:rsid w:val="007320E0"/>
    <w:rPr>
      <w:rFonts w:cs="The Mix Semi Light"/>
      <w:color w:val="000000"/>
      <w:sz w:val="18"/>
      <w:szCs w:val="18"/>
    </w:rPr>
  </w:style>
  <w:style w:type="paragraph" w:customStyle="1" w:styleId="Bullet">
    <w:name w:val="Bullet"/>
    <w:basedOn w:val="Normal"/>
    <w:rsid w:val="007320E0"/>
    <w:pPr>
      <w:numPr>
        <w:numId w:val="9"/>
      </w:numPr>
      <w:spacing w:before="120"/>
    </w:pPr>
    <w:rPr>
      <w:rFonts w:eastAsia="Times New Roman"/>
      <w:color w:val="auto"/>
      <w:kern w:val="0"/>
      <w:lang w:eastAsia="en-US"/>
    </w:rPr>
  </w:style>
  <w:style w:type="paragraph" w:customStyle="1" w:styleId="PMOTableHeading">
    <w:name w:val="PMO Table Heading"/>
    <w:basedOn w:val="Normal"/>
    <w:rsid w:val="007320E0"/>
    <w:pPr>
      <w:spacing w:before="100" w:beforeAutospacing="1" w:after="100" w:afterAutospacing="1"/>
    </w:pPr>
    <w:rPr>
      <w:rFonts w:eastAsia="Times New Roman"/>
      <w:b/>
      <w:color w:val="auto"/>
      <w:kern w:val="0"/>
      <w:lang w:val="en-AU" w:eastAsia="en-AU"/>
    </w:rPr>
  </w:style>
  <w:style w:type="paragraph" w:customStyle="1" w:styleId="PMOGuidelines">
    <w:name w:val="PMO Guidelines"/>
    <w:basedOn w:val="Normal"/>
    <w:next w:val="Normal"/>
    <w:link w:val="PMOGuidelinesChar"/>
    <w:rsid w:val="007320E0"/>
    <w:pPr>
      <w:tabs>
        <w:tab w:val="left" w:pos="431"/>
      </w:tabs>
      <w:spacing w:before="0"/>
      <w:ind w:left="431"/>
      <w:jc w:val="both"/>
    </w:pPr>
    <w:rPr>
      <w:rFonts w:eastAsia="Times New Roman"/>
      <w:color w:val="0000FF"/>
      <w:kern w:val="0"/>
      <w:sz w:val="20"/>
      <w:lang w:val="en-AU" w:eastAsia="en-AU"/>
    </w:rPr>
  </w:style>
  <w:style w:type="character" w:customStyle="1" w:styleId="PMOGuidelinesChar">
    <w:name w:val="PMO Guidelines Char"/>
    <w:link w:val="PMOGuidelines"/>
    <w:rsid w:val="007320E0"/>
    <w:rPr>
      <w:rFonts w:ascii="Arial" w:eastAsia="Times New Roman" w:hAnsi="Arial"/>
      <w:color w:val="0000FF"/>
    </w:rPr>
  </w:style>
  <w:style w:type="paragraph" w:customStyle="1" w:styleId="PMOTableExample">
    <w:name w:val="PMO Table Example"/>
    <w:basedOn w:val="PMOGuidelines"/>
    <w:link w:val="PMOTableExampleChar"/>
    <w:rsid w:val="007320E0"/>
    <w:pPr>
      <w:tabs>
        <w:tab w:val="clear" w:pos="431"/>
        <w:tab w:val="left" w:pos="34"/>
      </w:tabs>
      <w:ind w:left="34"/>
      <w:jc w:val="left"/>
    </w:pPr>
  </w:style>
  <w:style w:type="character" w:customStyle="1" w:styleId="PMOTableExampleChar">
    <w:name w:val="PMO Table Example Char"/>
    <w:basedOn w:val="PMOGuidelinesChar"/>
    <w:link w:val="PMOTableExample"/>
    <w:rsid w:val="007320E0"/>
    <w:rPr>
      <w:rFonts w:ascii="Arial" w:eastAsia="Times New Roman" w:hAnsi="Arial"/>
      <w:color w:val="0000FF"/>
    </w:rPr>
  </w:style>
  <w:style w:type="paragraph" w:customStyle="1" w:styleId="StylePMOTableExampleLeft">
    <w:name w:val="Style PMO Table Example + Left"/>
    <w:basedOn w:val="PMOTableExample"/>
    <w:rsid w:val="007320E0"/>
  </w:style>
  <w:style w:type="paragraph" w:customStyle="1" w:styleId="StyleBulletsBefore6ptAfter0pt">
    <w:name w:val="Style Bullets + Before:  6 pt After:  0 pt"/>
    <w:basedOn w:val="Normal"/>
    <w:rsid w:val="007320E0"/>
    <w:pPr>
      <w:numPr>
        <w:numId w:val="12"/>
      </w:numPr>
      <w:tabs>
        <w:tab w:val="clear" w:pos="6220"/>
        <w:tab w:val="num" w:pos="284"/>
      </w:tabs>
      <w:ind w:left="284" w:hanging="284"/>
    </w:pPr>
    <w:rPr>
      <w:rFonts w:eastAsia="Times New Roman"/>
      <w:color w:val="auto"/>
      <w:kern w:val="0"/>
      <w:lang w:eastAsia="en-US"/>
    </w:rPr>
  </w:style>
  <w:style w:type="paragraph" w:customStyle="1" w:styleId="FooterFirst">
    <w:name w:val="Footer First"/>
    <w:basedOn w:val="Footer"/>
    <w:rsid w:val="007320E0"/>
    <w:pPr>
      <w:keepLines/>
      <w:widowControl w:val="0"/>
      <w:tabs>
        <w:tab w:val="center" w:pos="4320"/>
      </w:tabs>
      <w:spacing w:before="0"/>
    </w:pPr>
    <w:rPr>
      <w:rFonts w:ascii="Arial Narrow" w:eastAsia="Times New Roman" w:hAnsi="Arial Narrow"/>
      <w:b w:val="0"/>
      <w:color w:val="auto"/>
      <w:szCs w:val="20"/>
      <w:lang w:val="en-GB" w:eastAsia="en-AU"/>
    </w:rPr>
  </w:style>
  <w:style w:type="paragraph" w:customStyle="1" w:styleId="BCPtext">
    <w:name w:val="BCP text"/>
    <w:basedOn w:val="Normal"/>
    <w:link w:val="BCPtextChar"/>
    <w:rsid w:val="007320E0"/>
    <w:pPr>
      <w:spacing w:before="180"/>
    </w:pPr>
    <w:rPr>
      <w:rFonts w:eastAsia="Times New Roman" w:cs="Arial"/>
      <w:color w:val="auto"/>
      <w:kern w:val="0"/>
      <w:szCs w:val="24"/>
      <w:lang w:val="en-AU" w:eastAsia="en-AU"/>
    </w:rPr>
  </w:style>
  <w:style w:type="character" w:customStyle="1" w:styleId="BCPtextChar">
    <w:name w:val="BCP text Char"/>
    <w:link w:val="BCPtext"/>
    <w:locked/>
    <w:rsid w:val="007320E0"/>
    <w:rPr>
      <w:rFonts w:ascii="Arial" w:eastAsia="Times New Roman" w:hAnsi="Arial" w:cs="Arial"/>
      <w:sz w:val="24"/>
      <w:szCs w:val="24"/>
    </w:rPr>
  </w:style>
  <w:style w:type="paragraph" w:customStyle="1" w:styleId="BCPbullet">
    <w:name w:val="BCP bullet"/>
    <w:basedOn w:val="Normal"/>
    <w:rsid w:val="007320E0"/>
    <w:pPr>
      <w:numPr>
        <w:numId w:val="3"/>
      </w:numPr>
      <w:tabs>
        <w:tab w:val="clear" w:pos="360"/>
        <w:tab w:val="num" w:pos="340"/>
      </w:tabs>
      <w:spacing w:before="120"/>
      <w:ind w:left="340"/>
    </w:pPr>
    <w:rPr>
      <w:rFonts w:eastAsia="Times New Roman" w:cs="Arial"/>
      <w:color w:val="auto"/>
      <w:kern w:val="0"/>
      <w:szCs w:val="24"/>
      <w:lang w:val="en-AU" w:eastAsia="en-AU"/>
    </w:rPr>
  </w:style>
  <w:style w:type="paragraph" w:customStyle="1" w:styleId="BulletList2">
    <w:name w:val="Bullet List 2"/>
    <w:basedOn w:val="Normal"/>
    <w:rsid w:val="007320E0"/>
    <w:pPr>
      <w:numPr>
        <w:numId w:val="10"/>
      </w:numPr>
      <w:spacing w:before="40" w:after="40"/>
    </w:pPr>
    <w:rPr>
      <w:rFonts w:eastAsia="Times New Roman"/>
      <w:color w:val="auto"/>
      <w:kern w:val="0"/>
      <w:sz w:val="20"/>
      <w:lang w:val="en-AU" w:eastAsia="en-AU"/>
    </w:rPr>
  </w:style>
  <w:style w:type="paragraph" w:customStyle="1" w:styleId="bulletlist">
    <w:name w:val="bullet list"/>
    <w:basedOn w:val="BodyText"/>
    <w:rsid w:val="007320E0"/>
    <w:pPr>
      <w:numPr>
        <w:numId w:val="11"/>
      </w:numPr>
      <w:tabs>
        <w:tab w:val="clear" w:pos="1571"/>
        <w:tab w:val="num" w:pos="3544"/>
      </w:tabs>
      <w:spacing w:before="60" w:after="0"/>
      <w:ind w:left="3544" w:hanging="709"/>
    </w:pPr>
    <w:rPr>
      <w:lang w:val="en-AU" w:eastAsia="en-AU"/>
    </w:rPr>
  </w:style>
  <w:style w:type="paragraph" w:styleId="Date">
    <w:name w:val="Date"/>
    <w:basedOn w:val="Normal"/>
    <w:next w:val="Normal"/>
    <w:link w:val="DateChar"/>
    <w:rsid w:val="007320E0"/>
    <w:pPr>
      <w:spacing w:before="0"/>
    </w:pPr>
    <w:rPr>
      <w:rFonts w:eastAsia="Times New Roman"/>
      <w:color w:val="auto"/>
      <w:kern w:val="0"/>
      <w:sz w:val="20"/>
      <w:lang w:val="en-AU" w:eastAsia="en-AU"/>
    </w:rPr>
  </w:style>
  <w:style w:type="character" w:customStyle="1" w:styleId="DateChar">
    <w:name w:val="Date Char"/>
    <w:basedOn w:val="DefaultParagraphFont"/>
    <w:link w:val="Date"/>
    <w:rsid w:val="007320E0"/>
    <w:rPr>
      <w:rFonts w:ascii="Arial" w:eastAsia="Times New Roman" w:hAnsi="Arial"/>
    </w:rPr>
  </w:style>
  <w:style w:type="paragraph" w:customStyle="1" w:styleId="Numlist">
    <w:name w:val="Numlist"/>
    <w:basedOn w:val="BodyText"/>
    <w:rsid w:val="007320E0"/>
    <w:pPr>
      <w:numPr>
        <w:numId w:val="2"/>
      </w:numPr>
      <w:tabs>
        <w:tab w:val="num" w:pos="2357"/>
      </w:tabs>
      <w:spacing w:before="120" w:after="0"/>
      <w:ind w:left="1637"/>
    </w:pPr>
    <w:rPr>
      <w:sz w:val="20"/>
      <w:lang w:val="en-AU" w:eastAsia="en-AU"/>
    </w:rPr>
  </w:style>
  <w:style w:type="paragraph" w:customStyle="1" w:styleId="Instruction">
    <w:name w:val="Instruction"/>
    <w:basedOn w:val="BodyText"/>
    <w:next w:val="BodyText"/>
    <w:link w:val="InstructionChar"/>
    <w:rsid w:val="007320E0"/>
    <w:pPr>
      <w:spacing w:before="120" w:after="0"/>
      <w:ind w:left="851"/>
    </w:pPr>
    <w:rPr>
      <w:rFonts w:cs="Arial"/>
      <w:i/>
      <w:color w:val="0000FF"/>
      <w:sz w:val="20"/>
      <w:lang w:val="en-AU" w:eastAsia="en-AU"/>
    </w:rPr>
  </w:style>
  <w:style w:type="character" w:customStyle="1" w:styleId="InstructionChar">
    <w:name w:val="Instruction Char"/>
    <w:link w:val="Instruction"/>
    <w:locked/>
    <w:rsid w:val="007320E0"/>
    <w:rPr>
      <w:rFonts w:ascii="Arial" w:eastAsia="Times New Roman" w:hAnsi="Arial" w:cs="Arial"/>
      <w:i/>
      <w:color w:val="0000FF"/>
    </w:rPr>
  </w:style>
  <w:style w:type="paragraph" w:customStyle="1" w:styleId="BulletedList1">
    <w:name w:val="Bulleted List 1"/>
    <w:basedOn w:val="Normal"/>
    <w:rsid w:val="007320E0"/>
    <w:pPr>
      <w:widowControl w:val="0"/>
      <w:tabs>
        <w:tab w:val="num" w:pos="720"/>
      </w:tabs>
      <w:overflowPunct w:val="0"/>
      <w:autoSpaceDE w:val="0"/>
      <w:autoSpaceDN w:val="0"/>
      <w:adjustRightInd w:val="0"/>
      <w:spacing w:before="0"/>
      <w:ind w:left="720" w:hanging="720"/>
      <w:textAlignment w:val="baseline"/>
    </w:pPr>
    <w:rPr>
      <w:rFonts w:ascii="Arial Narrow" w:eastAsia="Times New Roman" w:hAnsi="Arial Narrow"/>
      <w:color w:val="auto"/>
      <w:kern w:val="0"/>
      <w:sz w:val="20"/>
      <w:lang w:val="en-GB" w:eastAsia="en-AU"/>
    </w:rPr>
  </w:style>
  <w:style w:type="table" w:styleId="TableGrid3">
    <w:name w:val="Table Grid 3"/>
    <w:basedOn w:val="TableNormal"/>
    <w:locked/>
    <w:rsid w:val="007320E0"/>
    <w:rPr>
      <w:rFonts w:ascii="Times New Roman" w:eastAsia="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character" w:customStyle="1" w:styleId="Heading2Char1">
    <w:name w:val="Heading 2 Char1"/>
    <w:rsid w:val="007320E0"/>
    <w:rPr>
      <w:rFonts w:ascii="Arial" w:hAnsi="Arial" w:cs="Arial"/>
      <w:b/>
      <w:bCs/>
      <w:i/>
      <w:iCs/>
      <w:sz w:val="28"/>
      <w:szCs w:val="28"/>
      <w:lang w:val="en-US" w:eastAsia="en-US" w:bidi="ar-SA"/>
    </w:rPr>
  </w:style>
  <w:style w:type="paragraph" w:customStyle="1" w:styleId="SectionHeading">
    <w:name w:val="Section Heading"/>
    <w:basedOn w:val="Normal"/>
    <w:rsid w:val="007320E0"/>
    <w:pPr>
      <w:keepNext/>
      <w:widowControl w:val="0"/>
      <w:spacing w:before="120" w:after="160"/>
    </w:pPr>
    <w:rPr>
      <w:rFonts w:eastAsia="Times New Roman"/>
      <w:b/>
      <w:color w:val="auto"/>
      <w:kern w:val="28"/>
      <w:sz w:val="28"/>
      <w:lang w:val="en-GB" w:eastAsia="en-AU"/>
    </w:rPr>
  </w:style>
  <w:style w:type="paragraph" w:customStyle="1" w:styleId="Penny1">
    <w:name w:val="Penny1"/>
    <w:basedOn w:val="Normal"/>
    <w:link w:val="Penny1Char"/>
    <w:rsid w:val="007320E0"/>
    <w:pPr>
      <w:spacing w:before="0"/>
    </w:pPr>
    <w:rPr>
      <w:rFonts w:ascii="Verdana" w:eastAsia="Times New Roman" w:hAnsi="Verdana"/>
      <w:b/>
      <w:color w:val="FF0000"/>
      <w:kern w:val="0"/>
      <w:sz w:val="32"/>
      <w:szCs w:val="32"/>
      <w:lang w:val="en-AU" w:eastAsia="en-AU"/>
    </w:rPr>
  </w:style>
  <w:style w:type="character" w:customStyle="1" w:styleId="Penny1Char">
    <w:name w:val="Penny1 Char"/>
    <w:link w:val="Penny1"/>
    <w:locked/>
    <w:rsid w:val="007320E0"/>
    <w:rPr>
      <w:rFonts w:ascii="Verdana" w:eastAsia="Times New Roman" w:hAnsi="Verdana"/>
      <w:b/>
      <w:color w:val="FF0000"/>
      <w:sz w:val="32"/>
      <w:szCs w:val="32"/>
    </w:rPr>
  </w:style>
  <w:style w:type="character" w:customStyle="1" w:styleId="mw-headline">
    <w:name w:val="mw-headline"/>
    <w:rsid w:val="007320E0"/>
    <w:rPr>
      <w:rFonts w:cs="Times New Roman"/>
    </w:rPr>
  </w:style>
  <w:style w:type="paragraph" w:styleId="ListParagraph">
    <w:name w:val="List Paragraph"/>
    <w:basedOn w:val="Normal"/>
    <w:qFormat/>
    <w:locked/>
    <w:rsid w:val="007320E0"/>
    <w:pPr>
      <w:spacing w:before="0"/>
      <w:ind w:left="720"/>
      <w:contextualSpacing/>
    </w:pPr>
    <w:rPr>
      <w:rFonts w:eastAsia="Times New Roman"/>
      <w:color w:val="auto"/>
      <w:kern w:val="0"/>
      <w:szCs w:val="24"/>
      <w:lang w:val="en-AU" w:eastAsia="en-AU"/>
    </w:rPr>
  </w:style>
  <w:style w:type="paragraph" w:styleId="IntenseQuote">
    <w:name w:val="Intense Quote"/>
    <w:basedOn w:val="Normal"/>
    <w:next w:val="Normal"/>
    <w:link w:val="IntenseQuoteChar"/>
    <w:qFormat/>
    <w:locked/>
    <w:rsid w:val="007320E0"/>
    <w:pPr>
      <w:pBdr>
        <w:bottom w:val="single" w:sz="4" w:space="4" w:color="4F81BD"/>
      </w:pBdr>
      <w:spacing w:before="200" w:after="280"/>
      <w:ind w:left="936" w:right="936"/>
    </w:pPr>
    <w:rPr>
      <w:rFonts w:eastAsia="Times New Roman"/>
      <w:b/>
      <w:bCs/>
      <w:i/>
      <w:iCs/>
      <w:color w:val="4F81BD"/>
      <w:kern w:val="0"/>
      <w:szCs w:val="24"/>
      <w:lang w:val="en-AU" w:eastAsia="en-AU"/>
    </w:rPr>
  </w:style>
  <w:style w:type="character" w:customStyle="1" w:styleId="IntenseQuoteChar">
    <w:name w:val="Intense Quote Char"/>
    <w:basedOn w:val="DefaultParagraphFont"/>
    <w:link w:val="IntenseQuote"/>
    <w:rsid w:val="007320E0"/>
    <w:rPr>
      <w:rFonts w:ascii="Arial" w:eastAsia="Times New Roman" w:hAnsi="Arial"/>
      <w:b/>
      <w:bCs/>
      <w:i/>
      <w:iCs/>
      <w:color w:val="4F81BD"/>
      <w:sz w:val="24"/>
      <w:szCs w:val="24"/>
    </w:rPr>
  </w:style>
  <w:style w:type="character" w:customStyle="1" w:styleId="CharChar3">
    <w:name w:val="Char Char3"/>
    <w:rsid w:val="007320E0"/>
    <w:rPr>
      <w:rFonts w:ascii="Arial" w:hAnsi="Arial" w:cs="Arial"/>
      <w:b/>
      <w:bCs/>
      <w:kern w:val="32"/>
      <w:sz w:val="32"/>
      <w:szCs w:val="32"/>
      <w:lang w:val="en-AU" w:eastAsia="en-AU" w:bidi="ar-SA"/>
    </w:rPr>
  </w:style>
  <w:style w:type="character" w:customStyle="1" w:styleId="CharChar2">
    <w:name w:val="Char Char2"/>
    <w:rsid w:val="007320E0"/>
    <w:rPr>
      <w:rFonts w:ascii="Arial" w:hAnsi="Arial" w:cs="Arial"/>
      <w:b/>
      <w:bCs/>
      <w:i/>
      <w:iCs/>
      <w:sz w:val="28"/>
      <w:szCs w:val="28"/>
      <w:lang w:val="en-US" w:eastAsia="en-US" w:bidi="ar-SA"/>
    </w:rPr>
  </w:style>
  <w:style w:type="character" w:customStyle="1" w:styleId="CharChar1">
    <w:name w:val="Char Char1"/>
    <w:rsid w:val="007320E0"/>
    <w:rPr>
      <w:rFonts w:ascii="Arial" w:hAnsi="Arial" w:cs="Arial"/>
      <w:b/>
      <w:bCs/>
      <w:sz w:val="26"/>
      <w:szCs w:val="26"/>
      <w:lang w:val="en-AU" w:eastAsia="en-AU" w:bidi="ar-SA"/>
    </w:rPr>
  </w:style>
  <w:style w:type="paragraph" w:customStyle="1" w:styleId="MockHeading1">
    <w:name w:val="Mock Heading 1"/>
    <w:basedOn w:val="Normal"/>
    <w:rsid w:val="007320E0"/>
    <w:pPr>
      <w:spacing w:before="0"/>
    </w:pPr>
    <w:rPr>
      <w:rFonts w:ascii="Arial Bold" w:eastAsia="Times New Roman" w:hAnsi="Arial Bold"/>
      <w:b/>
      <w:color w:val="194A88"/>
      <w:kern w:val="0"/>
      <w:sz w:val="32"/>
      <w:lang w:eastAsia="en-US"/>
    </w:rPr>
  </w:style>
  <w:style w:type="paragraph" w:customStyle="1" w:styleId="longt">
    <w:name w:val="longt"/>
    <w:basedOn w:val="Normal"/>
    <w:rsid w:val="007320E0"/>
    <w:pPr>
      <w:widowControl w:val="0"/>
      <w:suppressAutoHyphens/>
      <w:spacing w:before="0"/>
    </w:pPr>
    <w:rPr>
      <w:rFonts w:eastAsia="Times New Roman"/>
      <w:b/>
      <w:bCs/>
      <w:color w:val="444444"/>
      <w:kern w:val="0"/>
      <w:sz w:val="32"/>
      <w:szCs w:val="32"/>
      <w:lang w:val="en-AU" w:eastAsia="en-AU"/>
    </w:rPr>
  </w:style>
  <w:style w:type="paragraph" w:customStyle="1" w:styleId="Pa3">
    <w:name w:val="Pa3"/>
    <w:basedOn w:val="Normal"/>
    <w:next w:val="Normal"/>
    <w:rsid w:val="007320E0"/>
    <w:pPr>
      <w:widowControl w:val="0"/>
      <w:suppressAutoHyphens/>
      <w:autoSpaceDE w:val="0"/>
      <w:autoSpaceDN w:val="0"/>
      <w:adjustRightInd w:val="0"/>
      <w:spacing w:before="0" w:line="201" w:lineRule="atLeast"/>
    </w:pPr>
    <w:rPr>
      <w:rFonts w:ascii="Century Gothic" w:eastAsia="Times New Roman" w:hAnsi="Century Gothic"/>
      <w:color w:val="auto"/>
      <w:kern w:val="0"/>
      <w:szCs w:val="24"/>
      <w:lang w:val="en-AU" w:eastAsia="en-AU"/>
    </w:rPr>
  </w:style>
  <w:style w:type="paragraph" w:customStyle="1" w:styleId="Pa9">
    <w:name w:val="Pa9"/>
    <w:basedOn w:val="Normal"/>
    <w:next w:val="Normal"/>
    <w:rsid w:val="007320E0"/>
    <w:pPr>
      <w:widowControl w:val="0"/>
      <w:suppressAutoHyphens/>
      <w:autoSpaceDE w:val="0"/>
      <w:autoSpaceDN w:val="0"/>
      <w:adjustRightInd w:val="0"/>
      <w:spacing w:before="0" w:line="201" w:lineRule="atLeast"/>
    </w:pPr>
    <w:rPr>
      <w:rFonts w:ascii="Century Gothic" w:eastAsia="Times New Roman" w:hAnsi="Century Gothic"/>
      <w:color w:val="auto"/>
      <w:kern w:val="0"/>
      <w:szCs w:val="24"/>
      <w:lang w:val="en-AU" w:eastAsia="en-AU"/>
    </w:rPr>
  </w:style>
  <w:style w:type="character" w:customStyle="1" w:styleId="A10">
    <w:name w:val="A10"/>
    <w:rsid w:val="007320E0"/>
    <w:rPr>
      <w:color w:val="000000"/>
      <w:sz w:val="26"/>
    </w:rPr>
  </w:style>
  <w:style w:type="paragraph" w:styleId="Bibliography">
    <w:name w:val="Bibliography"/>
    <w:basedOn w:val="Normal"/>
    <w:next w:val="Normal"/>
    <w:rsid w:val="007320E0"/>
    <w:pPr>
      <w:widowControl w:val="0"/>
      <w:suppressAutoHyphens/>
      <w:spacing w:before="0"/>
    </w:pPr>
    <w:rPr>
      <w:rFonts w:eastAsia="Times New Roman"/>
      <w:color w:val="auto"/>
      <w:kern w:val="0"/>
      <w:szCs w:val="24"/>
      <w:lang w:val="en-AU" w:eastAsia="en-US"/>
    </w:rPr>
  </w:style>
  <w:style w:type="paragraph" w:customStyle="1" w:styleId="paragraph">
    <w:name w:val="paragraph"/>
    <w:basedOn w:val="Normal"/>
    <w:rsid w:val="007320E0"/>
    <w:pPr>
      <w:widowControl w:val="0"/>
      <w:suppressAutoHyphens/>
      <w:spacing w:before="100" w:beforeAutospacing="1" w:after="100" w:afterAutospacing="1"/>
    </w:pPr>
    <w:rPr>
      <w:rFonts w:eastAsia="Times New Roman"/>
      <w:color w:val="auto"/>
      <w:kern w:val="0"/>
      <w:szCs w:val="24"/>
      <w:lang w:val="en-AU" w:eastAsia="en-AU"/>
    </w:rPr>
  </w:style>
  <w:style w:type="paragraph" w:customStyle="1" w:styleId="paragraphsub">
    <w:name w:val="paragraphsub"/>
    <w:basedOn w:val="Normal"/>
    <w:rsid w:val="007320E0"/>
    <w:pPr>
      <w:widowControl w:val="0"/>
      <w:suppressAutoHyphens/>
      <w:spacing w:before="100" w:beforeAutospacing="1" w:after="100" w:afterAutospacing="1"/>
    </w:pPr>
    <w:rPr>
      <w:rFonts w:eastAsia="Times New Roman"/>
      <w:color w:val="auto"/>
      <w:kern w:val="0"/>
      <w:szCs w:val="24"/>
      <w:lang w:val="en-AU" w:eastAsia="en-AU"/>
    </w:rPr>
  </w:style>
  <w:style w:type="character" w:customStyle="1" w:styleId="a1">
    <w:name w:val="a1"/>
    <w:rsid w:val="007320E0"/>
    <w:rPr>
      <w:rFonts w:ascii="Arial" w:hAnsi="Arial"/>
      <w:bdr w:val="none" w:sz="0" w:space="0" w:color="auto" w:frame="1"/>
    </w:rPr>
  </w:style>
  <w:style w:type="character" w:customStyle="1" w:styleId="l82">
    <w:name w:val="l82"/>
    <w:rsid w:val="007320E0"/>
    <w:rPr>
      <w:rFonts w:ascii="ff2" w:hAnsi="ff2"/>
      <w:bdr w:val="none" w:sz="0" w:space="0" w:color="auto" w:frame="1"/>
    </w:rPr>
  </w:style>
  <w:style w:type="character" w:styleId="SubtleReference">
    <w:name w:val="Subtle Reference"/>
    <w:qFormat/>
    <w:locked/>
    <w:rsid w:val="007320E0"/>
    <w:rPr>
      <w:rFonts w:cs="Times New Roman"/>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442951">
      <w:bodyDiv w:val="1"/>
      <w:marLeft w:val="0"/>
      <w:marRight w:val="0"/>
      <w:marTop w:val="0"/>
      <w:marBottom w:val="0"/>
      <w:divBdr>
        <w:top w:val="none" w:sz="0" w:space="0" w:color="auto"/>
        <w:left w:val="none" w:sz="0" w:space="0" w:color="auto"/>
        <w:bottom w:val="none" w:sz="0" w:space="0" w:color="auto"/>
        <w:right w:val="none" w:sz="0" w:space="0" w:color="auto"/>
      </w:divBdr>
      <w:divsChild>
        <w:div w:id="1137645620">
          <w:marLeft w:val="0"/>
          <w:marRight w:val="0"/>
          <w:marTop w:val="0"/>
          <w:marBottom w:val="0"/>
          <w:divBdr>
            <w:top w:val="none" w:sz="0" w:space="0" w:color="auto"/>
            <w:left w:val="none" w:sz="0" w:space="0" w:color="auto"/>
            <w:bottom w:val="none" w:sz="0" w:space="0" w:color="auto"/>
            <w:right w:val="none" w:sz="0" w:space="0" w:color="auto"/>
          </w:divBdr>
          <w:divsChild>
            <w:div w:id="1320842693">
              <w:marLeft w:val="0"/>
              <w:marRight w:val="0"/>
              <w:marTop w:val="0"/>
              <w:marBottom w:val="0"/>
              <w:divBdr>
                <w:top w:val="none" w:sz="0" w:space="0" w:color="auto"/>
                <w:left w:val="none" w:sz="0" w:space="0" w:color="auto"/>
                <w:bottom w:val="none" w:sz="0" w:space="0" w:color="auto"/>
                <w:right w:val="none" w:sz="0" w:space="0" w:color="auto"/>
              </w:divBdr>
              <w:divsChild>
                <w:div w:id="604535628">
                  <w:marLeft w:val="0"/>
                  <w:marRight w:val="0"/>
                  <w:marTop w:val="0"/>
                  <w:marBottom w:val="0"/>
                  <w:divBdr>
                    <w:top w:val="none" w:sz="0" w:space="0" w:color="auto"/>
                    <w:left w:val="none" w:sz="0" w:space="0" w:color="auto"/>
                    <w:bottom w:val="none" w:sz="0" w:space="0" w:color="auto"/>
                    <w:right w:val="none" w:sz="0" w:space="0" w:color="auto"/>
                  </w:divBdr>
                  <w:divsChild>
                    <w:div w:id="769155290">
                      <w:marLeft w:val="0"/>
                      <w:marRight w:val="0"/>
                      <w:marTop w:val="0"/>
                      <w:marBottom w:val="0"/>
                      <w:divBdr>
                        <w:top w:val="none" w:sz="0" w:space="0" w:color="auto"/>
                        <w:left w:val="none" w:sz="0" w:space="0" w:color="auto"/>
                        <w:bottom w:val="none" w:sz="0" w:space="0" w:color="auto"/>
                        <w:right w:val="none" w:sz="0" w:space="0" w:color="auto"/>
                      </w:divBdr>
                      <w:divsChild>
                        <w:div w:id="881867551">
                          <w:marLeft w:val="2700"/>
                          <w:marRight w:val="0"/>
                          <w:marTop w:val="0"/>
                          <w:marBottom w:val="0"/>
                          <w:divBdr>
                            <w:top w:val="none" w:sz="0" w:space="0" w:color="auto"/>
                            <w:left w:val="none" w:sz="0" w:space="0" w:color="auto"/>
                            <w:bottom w:val="none" w:sz="0" w:space="0" w:color="auto"/>
                            <w:right w:val="none" w:sz="0" w:space="0" w:color="auto"/>
                          </w:divBdr>
                          <w:divsChild>
                            <w:div w:id="366566985">
                              <w:marLeft w:val="0"/>
                              <w:marRight w:val="0"/>
                              <w:marTop w:val="0"/>
                              <w:marBottom w:val="0"/>
                              <w:divBdr>
                                <w:top w:val="none" w:sz="0" w:space="0" w:color="auto"/>
                                <w:left w:val="none" w:sz="0" w:space="0" w:color="auto"/>
                                <w:bottom w:val="none" w:sz="0" w:space="0" w:color="auto"/>
                                <w:right w:val="none" w:sz="0" w:space="0" w:color="auto"/>
                              </w:divBdr>
                              <w:divsChild>
                                <w:div w:id="2025205407">
                                  <w:marLeft w:val="0"/>
                                  <w:marRight w:val="0"/>
                                  <w:marTop w:val="0"/>
                                  <w:marBottom w:val="0"/>
                                  <w:divBdr>
                                    <w:top w:val="none" w:sz="0" w:space="0" w:color="auto"/>
                                    <w:left w:val="none" w:sz="0" w:space="0" w:color="auto"/>
                                    <w:bottom w:val="none" w:sz="0" w:space="0" w:color="auto"/>
                                    <w:right w:val="none" w:sz="0" w:space="0" w:color="auto"/>
                                  </w:divBdr>
                                  <w:divsChild>
                                    <w:div w:id="769160947">
                                      <w:marLeft w:val="0"/>
                                      <w:marRight w:val="0"/>
                                      <w:marTop w:val="0"/>
                                      <w:marBottom w:val="0"/>
                                      <w:divBdr>
                                        <w:top w:val="none" w:sz="0" w:space="0" w:color="auto"/>
                                        <w:left w:val="none" w:sz="0" w:space="0" w:color="auto"/>
                                        <w:bottom w:val="none" w:sz="0" w:space="0" w:color="auto"/>
                                        <w:right w:val="none" w:sz="0" w:space="0" w:color="auto"/>
                                      </w:divBdr>
                                      <w:divsChild>
                                        <w:div w:id="1343782470">
                                          <w:marLeft w:val="0"/>
                                          <w:marRight w:val="0"/>
                                          <w:marTop w:val="0"/>
                                          <w:marBottom w:val="0"/>
                                          <w:divBdr>
                                            <w:top w:val="none" w:sz="0" w:space="0" w:color="auto"/>
                                            <w:left w:val="none" w:sz="0" w:space="0" w:color="auto"/>
                                            <w:bottom w:val="none" w:sz="0" w:space="0" w:color="auto"/>
                                            <w:right w:val="none" w:sz="0" w:space="0" w:color="auto"/>
                                          </w:divBdr>
                                          <w:divsChild>
                                            <w:div w:id="197702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2449275">
      <w:bodyDiv w:val="1"/>
      <w:marLeft w:val="0"/>
      <w:marRight w:val="0"/>
      <w:marTop w:val="0"/>
      <w:marBottom w:val="0"/>
      <w:divBdr>
        <w:top w:val="none" w:sz="0" w:space="0" w:color="auto"/>
        <w:left w:val="none" w:sz="0" w:space="0" w:color="auto"/>
        <w:bottom w:val="none" w:sz="0" w:space="0" w:color="auto"/>
        <w:right w:val="none" w:sz="0" w:space="0" w:color="auto"/>
      </w:divBdr>
      <w:divsChild>
        <w:div w:id="458762435">
          <w:marLeft w:val="0"/>
          <w:marRight w:val="0"/>
          <w:marTop w:val="0"/>
          <w:marBottom w:val="0"/>
          <w:divBdr>
            <w:top w:val="none" w:sz="0" w:space="0" w:color="auto"/>
            <w:left w:val="none" w:sz="0" w:space="0" w:color="auto"/>
            <w:bottom w:val="none" w:sz="0" w:space="0" w:color="auto"/>
            <w:right w:val="none" w:sz="0" w:space="0" w:color="auto"/>
          </w:divBdr>
          <w:divsChild>
            <w:div w:id="1928028458">
              <w:marLeft w:val="0"/>
              <w:marRight w:val="0"/>
              <w:marTop w:val="0"/>
              <w:marBottom w:val="0"/>
              <w:divBdr>
                <w:top w:val="none" w:sz="0" w:space="0" w:color="auto"/>
                <w:left w:val="none" w:sz="0" w:space="0" w:color="auto"/>
                <w:bottom w:val="none" w:sz="0" w:space="0" w:color="auto"/>
                <w:right w:val="none" w:sz="0" w:space="0" w:color="auto"/>
              </w:divBdr>
              <w:divsChild>
                <w:div w:id="891430447">
                  <w:marLeft w:val="0"/>
                  <w:marRight w:val="0"/>
                  <w:marTop w:val="0"/>
                  <w:marBottom w:val="0"/>
                  <w:divBdr>
                    <w:top w:val="none" w:sz="0" w:space="0" w:color="auto"/>
                    <w:left w:val="none" w:sz="0" w:space="0" w:color="auto"/>
                    <w:bottom w:val="none" w:sz="0" w:space="0" w:color="auto"/>
                    <w:right w:val="none" w:sz="0" w:space="0" w:color="auto"/>
                  </w:divBdr>
                  <w:divsChild>
                    <w:div w:id="2124684218">
                      <w:marLeft w:val="0"/>
                      <w:marRight w:val="0"/>
                      <w:marTop w:val="0"/>
                      <w:marBottom w:val="0"/>
                      <w:divBdr>
                        <w:top w:val="none" w:sz="0" w:space="0" w:color="auto"/>
                        <w:left w:val="none" w:sz="0" w:space="0" w:color="auto"/>
                        <w:bottom w:val="none" w:sz="0" w:space="0" w:color="auto"/>
                        <w:right w:val="none" w:sz="0" w:space="0" w:color="auto"/>
                      </w:divBdr>
                      <w:divsChild>
                        <w:div w:id="1390033697">
                          <w:marLeft w:val="2700"/>
                          <w:marRight w:val="0"/>
                          <w:marTop w:val="0"/>
                          <w:marBottom w:val="0"/>
                          <w:divBdr>
                            <w:top w:val="none" w:sz="0" w:space="0" w:color="auto"/>
                            <w:left w:val="none" w:sz="0" w:space="0" w:color="auto"/>
                            <w:bottom w:val="none" w:sz="0" w:space="0" w:color="auto"/>
                            <w:right w:val="none" w:sz="0" w:space="0" w:color="auto"/>
                          </w:divBdr>
                          <w:divsChild>
                            <w:div w:id="847213044">
                              <w:marLeft w:val="0"/>
                              <w:marRight w:val="0"/>
                              <w:marTop w:val="0"/>
                              <w:marBottom w:val="0"/>
                              <w:divBdr>
                                <w:top w:val="none" w:sz="0" w:space="0" w:color="auto"/>
                                <w:left w:val="none" w:sz="0" w:space="0" w:color="auto"/>
                                <w:bottom w:val="none" w:sz="0" w:space="0" w:color="auto"/>
                                <w:right w:val="none" w:sz="0" w:space="0" w:color="auto"/>
                              </w:divBdr>
                              <w:divsChild>
                                <w:div w:id="1004473416">
                                  <w:marLeft w:val="0"/>
                                  <w:marRight w:val="0"/>
                                  <w:marTop w:val="0"/>
                                  <w:marBottom w:val="0"/>
                                  <w:divBdr>
                                    <w:top w:val="none" w:sz="0" w:space="0" w:color="auto"/>
                                    <w:left w:val="none" w:sz="0" w:space="0" w:color="auto"/>
                                    <w:bottom w:val="none" w:sz="0" w:space="0" w:color="auto"/>
                                    <w:right w:val="none" w:sz="0" w:space="0" w:color="auto"/>
                                  </w:divBdr>
                                  <w:divsChild>
                                    <w:div w:id="1295254520">
                                      <w:marLeft w:val="0"/>
                                      <w:marRight w:val="0"/>
                                      <w:marTop w:val="0"/>
                                      <w:marBottom w:val="0"/>
                                      <w:divBdr>
                                        <w:top w:val="none" w:sz="0" w:space="0" w:color="auto"/>
                                        <w:left w:val="none" w:sz="0" w:space="0" w:color="auto"/>
                                        <w:bottom w:val="none" w:sz="0" w:space="0" w:color="auto"/>
                                        <w:right w:val="none" w:sz="0" w:space="0" w:color="auto"/>
                                      </w:divBdr>
                                      <w:divsChild>
                                        <w:div w:id="661733808">
                                          <w:marLeft w:val="0"/>
                                          <w:marRight w:val="0"/>
                                          <w:marTop w:val="0"/>
                                          <w:marBottom w:val="0"/>
                                          <w:divBdr>
                                            <w:top w:val="none" w:sz="0" w:space="0" w:color="auto"/>
                                            <w:left w:val="none" w:sz="0" w:space="0" w:color="auto"/>
                                            <w:bottom w:val="none" w:sz="0" w:space="0" w:color="auto"/>
                                            <w:right w:val="none" w:sz="0" w:space="0" w:color="auto"/>
                                          </w:divBdr>
                                          <w:divsChild>
                                            <w:div w:id="1045250240">
                                              <w:marLeft w:val="0"/>
                                              <w:marRight w:val="0"/>
                                              <w:marTop w:val="0"/>
                                              <w:marBottom w:val="0"/>
                                              <w:divBdr>
                                                <w:top w:val="none" w:sz="0" w:space="0" w:color="auto"/>
                                                <w:left w:val="none" w:sz="0" w:space="0" w:color="auto"/>
                                                <w:bottom w:val="none" w:sz="0" w:space="0" w:color="auto"/>
                                                <w:right w:val="none" w:sz="0" w:space="0" w:color="auto"/>
                                              </w:divBdr>
                                              <w:divsChild>
                                                <w:div w:id="179112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3978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image" Target="media/image3.jpg"/><Relationship Id="rId26" Type="http://schemas.openxmlformats.org/officeDocument/2006/relationships/hyperlink" Target="https://www.un.org/development/desa/disabilities/convention-on-the-rights-of-persons-with-disabilities.html" TargetMode="External"/><Relationship Id="rId3" Type="http://schemas.openxmlformats.org/officeDocument/2006/relationships/customXml" Target="../customXml/item3.xml"/><Relationship Id="rId21" Type="http://schemas.openxmlformats.org/officeDocument/2006/relationships/hyperlink" Target="http://www.google.com.au/url?url=http://www.nds.org.au/asset/view_document/979320666&amp;rct=j&amp;frm=1&amp;q=&amp;esrc=s&amp;sa=U&amp;ved=0CBkQFjABahUKEwisg-SHr8DHAhXDoZQKHYrgBP0&amp;usg=AFQjCNF4noCn-32nmrRC1H319gp7Ai0vxA"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hyperlink" Target="http://www.who.int/disabilities/world_report/2011/report.pdf"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dss.gov.au/sites/default/files/documents/05_2012/national_disability_strategy_2010_2020.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dcsi.sa.gov.au/__data/assets/pdf_file/0004/13567/strong-voices-a-blueprint.pdf"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www.dhs.vic.gov.au/about-the-department/documents-and-resources/reports-publications/office-of-the-senior-practitioner-roadmap-to-dignity-without-restraint"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dhs.vic.gov.au/__data/assets/pdf_file/0006/608586/osp_enlivenhumandignityrightsguidelines_pdf_0310.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www.pwc.com.au/industry/government/assets/disability-in-australia.pdf" TargetMode="External"/><Relationship Id="rId27" Type="http://schemas.openxmlformats.org/officeDocument/2006/relationships/hyperlink" Target="http://www.humanrightscommission.vic.gov.au/our-resources-and-publications/toolkits/item/303-from-principle-to-practice-implementing-the-human-rights-based-approach-in-community-organisations-sept-2008" TargetMode="External"/><Relationship Id="rId48" Type="http://schemas.microsoft.com/office/2011/relationships/commentsExtended" Target="commentsExtended.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921e3d76-86ff-438b-bb34-04f08c0990ef">Corporate</Category>
    <Custodian xmlns="921e3d76-86ff-438b-bb34-04f08c0990ef">
      <UserInfo>
        <DisplayName>Rosi Punturiero</DisplayName>
        <AccountId>650</AccountId>
        <AccountType/>
      </UserInfo>
    </Custodian>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8D6C562F08FF24E90C127B34CCE7858" ma:contentTypeVersion="2" ma:contentTypeDescription="Create a new document." ma:contentTypeScope="" ma:versionID="57ed7ada60f4dabbdc7f8dc01d061155">
  <xsd:schema xmlns:xsd="http://www.w3.org/2001/XMLSchema" xmlns:xs="http://www.w3.org/2001/XMLSchema" xmlns:p="http://schemas.microsoft.com/office/2006/metadata/properties" xmlns:ns2="6dedea47-0008-41e6-a27d-18bb16a051c7" xmlns:ns3="921e3d76-86ff-438b-bb34-04f08c0990ef" targetNamespace="http://schemas.microsoft.com/office/2006/metadata/properties" ma:root="true" ma:fieldsID="05f869d202641ced4c4b5f1a12d0552d" ns2:_="" ns3:_="">
    <xsd:import namespace="6dedea47-0008-41e6-a27d-18bb16a051c7"/>
    <xsd:import namespace="921e3d76-86ff-438b-bb34-04f08c0990ef"/>
    <xsd:element name="properties">
      <xsd:complexType>
        <xsd:sequence>
          <xsd:element name="documentManagement">
            <xsd:complexType>
              <xsd:all>
                <xsd:element ref="ns2:_dlc_DocId" minOccurs="0"/>
                <xsd:element ref="ns2:_dlc_DocIdUrl" minOccurs="0"/>
                <xsd:element ref="ns2:_dlc_DocIdPersistId" minOccurs="0"/>
                <xsd:element ref="ns3:Category" minOccurs="0"/>
                <xsd:element ref="ns3:Custod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edea47-0008-41e6-a27d-18bb16a051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1e3d76-86ff-438b-bb34-04f08c0990ef" elementFormDefault="qualified">
    <xsd:import namespace="http://schemas.microsoft.com/office/2006/documentManagement/types"/>
    <xsd:import namespace="http://schemas.microsoft.com/office/infopath/2007/PartnerControls"/>
    <xsd:element name="Category" ma:index="11" nillable="true" ma:displayName="Division" ma:format="Dropdown" ma:internalName="Category">
      <xsd:simpleType>
        <xsd:restriction base="dms:Choice">
          <xsd:enumeration value="Aboriginal"/>
          <xsd:enumeration value="Corporate"/>
          <xsd:enumeration value="Disability SA"/>
          <xsd:enumeration value="Disability and Domiciliary Care Services"/>
          <xsd:enumeration value="Community Services"/>
          <xsd:enumeration value="Housing SA"/>
          <xsd:enumeration value="Financial Services"/>
          <xsd:enumeration value="Office for Volunteers"/>
          <xsd:enumeration value="Office for Women"/>
          <xsd:enumeration value="Office for Youth"/>
          <xsd:enumeration value="Multicultural SA"/>
          <xsd:enumeration value="Corporate Services"/>
        </xsd:restriction>
      </xsd:simpleType>
    </xsd:element>
    <xsd:element name="Custodian" ma:index="12" nillable="true" ma:displayName="Custodian" ma:list="UserInfo" ma:SharePointGroup="0" ma:internalName="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3683D-37A4-43E1-B93D-B07D3825056C}">
  <ds:schemaRefs>
    <ds:schemaRef ds:uri="http://schemas.microsoft.com/sharepoint/v3/contenttype/forms"/>
  </ds:schemaRefs>
</ds:datastoreItem>
</file>

<file path=customXml/itemProps2.xml><?xml version="1.0" encoding="utf-8"?>
<ds:datastoreItem xmlns:ds="http://schemas.openxmlformats.org/officeDocument/2006/customXml" ds:itemID="{E5512F98-931B-48FB-939C-FDB7F10180BF}">
  <ds:schemaRefs>
    <ds:schemaRef ds:uri="921e3d76-86ff-438b-bb34-04f08c0990ef"/>
    <ds:schemaRef ds:uri="http://purl.org/dc/dcmitype/"/>
    <ds:schemaRef ds:uri="http://schemas.microsoft.com/office/2006/metadata/properties"/>
    <ds:schemaRef ds:uri="6dedea47-0008-41e6-a27d-18bb16a051c7"/>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FFEE2726-0C75-43C0-A63C-7577D7266C8C}">
  <ds:schemaRefs>
    <ds:schemaRef ds:uri="http://schemas.microsoft.com/sharepoint/events"/>
  </ds:schemaRefs>
</ds:datastoreItem>
</file>

<file path=customXml/itemProps4.xml><?xml version="1.0" encoding="utf-8"?>
<ds:datastoreItem xmlns:ds="http://schemas.openxmlformats.org/officeDocument/2006/customXml" ds:itemID="{3EDF5891-B737-4A8E-AABA-237075C1A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edea47-0008-41e6-a27d-18bb16a051c7"/>
    <ds:schemaRef ds:uri="921e3d76-86ff-438b-bb34-04f08c099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41E918-54BE-4E39-8EBE-68F8D7AEC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20</Pages>
  <Words>5853</Words>
  <Characters>33364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Human Rights Guide for the South Australian Disability Service Sector</vt:lpstr>
    </vt:vector>
  </TitlesOfParts>
  <Manager>David Caudrey</Manager>
  <Company>DCSI</Company>
  <LinksUpToDate>false</LinksUpToDate>
  <CharactersWithSpaces>39139</CharactersWithSpaces>
  <SharedDoc>false</SharedDoc>
  <HLinks>
    <vt:vector size="54" baseType="variant">
      <vt:variant>
        <vt:i4>64</vt:i4>
      </vt:variant>
      <vt:variant>
        <vt:i4>48</vt:i4>
      </vt:variant>
      <vt:variant>
        <vt:i4>0</vt:i4>
      </vt:variant>
      <vt:variant>
        <vt:i4>5</vt:i4>
      </vt:variant>
      <vt:variant>
        <vt:lpwstr>http://one.dfc.sa.gov.au/mediacomms/photolibrary/DCSI Photo Library/Forms/Thumbnails.aspx</vt:lpwstr>
      </vt:variant>
      <vt:variant>
        <vt:lpwstr/>
      </vt:variant>
      <vt:variant>
        <vt:i4>5701700</vt:i4>
      </vt:variant>
      <vt:variant>
        <vt:i4>45</vt:i4>
      </vt:variant>
      <vt:variant>
        <vt:i4>0</vt:i4>
      </vt:variant>
      <vt:variant>
        <vt:i4>5</vt:i4>
      </vt:variant>
      <vt:variant>
        <vt:lpwstr>http://one.dfc.sa.gov.au/mediacomms/MAC Documents/DCSI Design and Production Form.pdf</vt:lpwstr>
      </vt:variant>
      <vt:variant>
        <vt:lpwstr/>
      </vt:variant>
      <vt:variant>
        <vt:i4>1638463</vt:i4>
      </vt:variant>
      <vt:variant>
        <vt:i4>38</vt:i4>
      </vt:variant>
      <vt:variant>
        <vt:i4>0</vt:i4>
      </vt:variant>
      <vt:variant>
        <vt:i4>5</vt:i4>
      </vt:variant>
      <vt:variant>
        <vt:lpwstr/>
      </vt:variant>
      <vt:variant>
        <vt:lpwstr>_Toc397424977</vt:lpwstr>
      </vt:variant>
      <vt:variant>
        <vt:i4>1638463</vt:i4>
      </vt:variant>
      <vt:variant>
        <vt:i4>32</vt:i4>
      </vt:variant>
      <vt:variant>
        <vt:i4>0</vt:i4>
      </vt:variant>
      <vt:variant>
        <vt:i4>5</vt:i4>
      </vt:variant>
      <vt:variant>
        <vt:lpwstr/>
      </vt:variant>
      <vt:variant>
        <vt:lpwstr>_Toc397424976</vt:lpwstr>
      </vt:variant>
      <vt:variant>
        <vt:i4>1638463</vt:i4>
      </vt:variant>
      <vt:variant>
        <vt:i4>26</vt:i4>
      </vt:variant>
      <vt:variant>
        <vt:i4>0</vt:i4>
      </vt:variant>
      <vt:variant>
        <vt:i4>5</vt:i4>
      </vt:variant>
      <vt:variant>
        <vt:lpwstr/>
      </vt:variant>
      <vt:variant>
        <vt:lpwstr>_Toc397424975</vt:lpwstr>
      </vt:variant>
      <vt:variant>
        <vt:i4>1638463</vt:i4>
      </vt:variant>
      <vt:variant>
        <vt:i4>20</vt:i4>
      </vt:variant>
      <vt:variant>
        <vt:i4>0</vt:i4>
      </vt:variant>
      <vt:variant>
        <vt:i4>5</vt:i4>
      </vt:variant>
      <vt:variant>
        <vt:lpwstr/>
      </vt:variant>
      <vt:variant>
        <vt:lpwstr>_Toc397424974</vt:lpwstr>
      </vt:variant>
      <vt:variant>
        <vt:i4>1638463</vt:i4>
      </vt:variant>
      <vt:variant>
        <vt:i4>14</vt:i4>
      </vt:variant>
      <vt:variant>
        <vt:i4>0</vt:i4>
      </vt:variant>
      <vt:variant>
        <vt:i4>5</vt:i4>
      </vt:variant>
      <vt:variant>
        <vt:lpwstr/>
      </vt:variant>
      <vt:variant>
        <vt:lpwstr>_Toc397424973</vt:lpwstr>
      </vt:variant>
      <vt:variant>
        <vt:i4>1638463</vt:i4>
      </vt:variant>
      <vt:variant>
        <vt:i4>8</vt:i4>
      </vt:variant>
      <vt:variant>
        <vt:i4>0</vt:i4>
      </vt:variant>
      <vt:variant>
        <vt:i4>5</vt:i4>
      </vt:variant>
      <vt:variant>
        <vt:lpwstr/>
      </vt:variant>
      <vt:variant>
        <vt:lpwstr>_Toc397424972</vt:lpwstr>
      </vt:variant>
      <vt:variant>
        <vt:i4>1638463</vt:i4>
      </vt:variant>
      <vt:variant>
        <vt:i4>2</vt:i4>
      </vt:variant>
      <vt:variant>
        <vt:i4>0</vt:i4>
      </vt:variant>
      <vt:variant>
        <vt:i4>5</vt:i4>
      </vt:variant>
      <vt:variant>
        <vt:lpwstr/>
      </vt:variant>
      <vt:variant>
        <vt:lpwstr>_Toc397424971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Rights Guide for the South Australian Disability Service Sector</dc:title>
  <dc:creator>Richard Bruggemann</dc:creator>
  <cp:lastModifiedBy>Tania Papas</cp:lastModifiedBy>
  <cp:revision>20</cp:revision>
  <cp:lastPrinted>2017-08-28T00:48:00Z</cp:lastPrinted>
  <dcterms:created xsi:type="dcterms:W3CDTF">2017-06-05T23:09:00Z</dcterms:created>
  <dcterms:modified xsi:type="dcterms:W3CDTF">2017-08-28T00:51:00Z</dcterms:modified>
  <cp:category>Manual</cp:category>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TC032000969991</vt:lpwstr>
  </property>
  <property fmtid="{D5CDD505-2E9C-101B-9397-08002B2CF9AE}" pid="3" name="ContentTypeId">
    <vt:lpwstr>0x010100D8D6C562F08FF24E90C127B34CCE7858</vt:lpwstr>
  </property>
</Properties>
</file>